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4F" w:rsidRDefault="0096054F">
      <w:pPr>
        <w:widowControl w:val="0"/>
        <w:pBdr>
          <w:top w:val="nil"/>
          <w:left w:val="nil"/>
          <w:bottom w:val="nil"/>
          <w:right w:val="nil"/>
          <w:between w:val="nil"/>
        </w:pBdr>
        <w:spacing w:line="276" w:lineRule="auto"/>
        <w:rPr>
          <w:rFonts w:ascii="Arial" w:eastAsia="Arial" w:hAnsi="Arial"/>
          <w:color w:val="000000"/>
          <w:sz w:val="22"/>
          <w:szCs w:val="22"/>
        </w:rPr>
      </w:pPr>
    </w:p>
    <w:tbl>
      <w:tblPr>
        <w:tblStyle w:val="a"/>
        <w:tblW w:w="8856" w:type="dxa"/>
        <w:jc w:val="center"/>
        <w:tblLayout w:type="fixed"/>
        <w:tblLook w:val="0400" w:firstRow="0" w:lastRow="0" w:firstColumn="0" w:lastColumn="0" w:noHBand="0" w:noVBand="1"/>
      </w:tblPr>
      <w:tblGrid>
        <w:gridCol w:w="8856"/>
      </w:tblGrid>
      <w:tr w:rsidR="0096054F">
        <w:trPr>
          <w:trHeight w:val="2880"/>
          <w:jc w:val="center"/>
        </w:trPr>
        <w:tc>
          <w:tcPr>
            <w:tcW w:w="8856" w:type="dxa"/>
            <w:shd w:val="clear" w:color="auto" w:fill="auto"/>
          </w:tcPr>
          <w:p w:rsidR="0096054F" w:rsidRDefault="0088501D">
            <w:pPr>
              <w:pBdr>
                <w:top w:val="nil"/>
                <w:left w:val="nil"/>
                <w:bottom w:val="nil"/>
                <w:right w:val="nil"/>
                <w:between w:val="nil"/>
              </w:pBdr>
              <w:jc w:val="center"/>
              <w:rPr>
                <w:rFonts w:ascii="Century Gothic" w:eastAsia="Century Gothic" w:hAnsi="Century Gothic" w:cs="Century Gothic"/>
                <w:smallCaps/>
                <w:color w:val="000000"/>
                <w:sz w:val="22"/>
                <w:szCs w:val="22"/>
              </w:rPr>
            </w:pPr>
            <w:r>
              <w:rPr>
                <w:rFonts w:ascii="Century Gothic" w:eastAsia="Century Gothic" w:hAnsi="Century Gothic" w:cs="Century Gothic"/>
                <w:smallCaps/>
                <w:color w:val="0070C0"/>
                <w:sz w:val="36"/>
                <w:szCs w:val="36"/>
              </w:rPr>
              <w:t>THE OBSERVATORY SCHOOL</w:t>
            </w:r>
          </w:p>
        </w:tc>
      </w:tr>
      <w:tr w:rsidR="0096054F">
        <w:trPr>
          <w:trHeight w:val="1440"/>
          <w:jc w:val="center"/>
        </w:trPr>
        <w:tc>
          <w:tcPr>
            <w:tcW w:w="8856" w:type="dxa"/>
            <w:tcBorders>
              <w:bottom w:val="single" w:sz="4" w:space="0" w:color="4F81BD"/>
            </w:tcBorders>
            <w:shd w:val="clear" w:color="auto" w:fill="auto"/>
            <w:vAlign w:val="center"/>
          </w:tcPr>
          <w:p w:rsidR="0096054F" w:rsidRDefault="0088501D">
            <w:pPr>
              <w:pBdr>
                <w:top w:val="nil"/>
                <w:left w:val="nil"/>
                <w:bottom w:val="nil"/>
                <w:right w:val="nil"/>
                <w:between w:val="nil"/>
              </w:pBdr>
              <w:jc w:val="center"/>
              <w:rPr>
                <w:rFonts w:ascii="Century Gothic" w:eastAsia="Century Gothic" w:hAnsi="Century Gothic" w:cs="Century Gothic"/>
                <w:color w:val="000000"/>
                <w:sz w:val="80"/>
                <w:szCs w:val="80"/>
              </w:rPr>
            </w:pPr>
            <w:r>
              <w:rPr>
                <w:rFonts w:ascii="Century Gothic" w:eastAsia="Century Gothic" w:hAnsi="Century Gothic" w:cs="Century Gothic"/>
                <w:color w:val="000000"/>
                <w:sz w:val="80"/>
                <w:szCs w:val="80"/>
              </w:rPr>
              <w:t>Special Educational Needs and Disability (SEND) Policy and Information Report</w:t>
            </w:r>
          </w:p>
        </w:tc>
      </w:tr>
      <w:tr w:rsidR="0096054F">
        <w:trPr>
          <w:trHeight w:val="720"/>
          <w:jc w:val="center"/>
        </w:trPr>
        <w:tc>
          <w:tcPr>
            <w:tcW w:w="8856" w:type="dxa"/>
            <w:tcBorders>
              <w:top w:val="single" w:sz="4" w:space="0" w:color="4F81BD"/>
            </w:tcBorders>
            <w:vAlign w:val="center"/>
          </w:tcPr>
          <w:p w:rsidR="0096054F" w:rsidRDefault="0088501D">
            <w:pPr>
              <w:pBdr>
                <w:top w:val="nil"/>
                <w:left w:val="nil"/>
                <w:bottom w:val="nil"/>
                <w:right w:val="nil"/>
                <w:between w:val="nil"/>
              </w:pBdr>
              <w:jc w:val="center"/>
              <w:rPr>
                <w:rFonts w:ascii="Century Gothic" w:eastAsia="Century Gothic" w:hAnsi="Century Gothic" w:cs="Century Gothic"/>
                <w:color w:val="000000"/>
                <w:sz w:val="44"/>
                <w:szCs w:val="44"/>
              </w:rPr>
            </w:pPr>
            <w:r>
              <w:rPr>
                <w:rFonts w:ascii="Century Gothic" w:eastAsia="Century Gothic" w:hAnsi="Century Gothic" w:cs="Century Gothic"/>
                <w:color w:val="000000"/>
                <w:sz w:val="44"/>
                <w:szCs w:val="44"/>
              </w:rPr>
              <w:t xml:space="preserve">     </w:t>
            </w:r>
          </w:p>
        </w:tc>
      </w:tr>
      <w:tr w:rsidR="0096054F">
        <w:trPr>
          <w:trHeight w:val="360"/>
          <w:jc w:val="center"/>
        </w:trPr>
        <w:tc>
          <w:tcPr>
            <w:tcW w:w="8856" w:type="dxa"/>
            <w:vAlign w:val="center"/>
          </w:tcPr>
          <w:p w:rsidR="0096054F" w:rsidRDefault="0096054F">
            <w:pPr>
              <w:pBdr>
                <w:top w:val="nil"/>
                <w:left w:val="nil"/>
                <w:bottom w:val="nil"/>
                <w:right w:val="nil"/>
                <w:between w:val="nil"/>
              </w:pBdr>
              <w:jc w:val="center"/>
              <w:rPr>
                <w:rFonts w:ascii="Century Gothic" w:eastAsia="Century Gothic" w:hAnsi="Century Gothic" w:cs="Century Gothic"/>
                <w:color w:val="000000"/>
                <w:sz w:val="22"/>
                <w:szCs w:val="22"/>
              </w:rPr>
            </w:pPr>
          </w:p>
        </w:tc>
      </w:tr>
      <w:tr w:rsidR="0096054F">
        <w:trPr>
          <w:trHeight w:val="360"/>
          <w:jc w:val="center"/>
        </w:trPr>
        <w:tc>
          <w:tcPr>
            <w:tcW w:w="8856" w:type="dxa"/>
            <w:vAlign w:val="center"/>
          </w:tcPr>
          <w:p w:rsidR="0096054F" w:rsidRDefault="0088501D">
            <w:pPr>
              <w:pBdr>
                <w:top w:val="nil"/>
                <w:left w:val="nil"/>
                <w:bottom w:val="nil"/>
                <w:right w:val="nil"/>
                <w:between w:val="nil"/>
              </w:pBd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Miss Sarah O'Sullivan SENCO</w:t>
            </w:r>
          </w:p>
        </w:tc>
      </w:tr>
      <w:tr w:rsidR="0096054F">
        <w:trPr>
          <w:trHeight w:val="360"/>
          <w:jc w:val="center"/>
        </w:trPr>
        <w:tc>
          <w:tcPr>
            <w:tcW w:w="8856" w:type="dxa"/>
            <w:vAlign w:val="center"/>
          </w:tcPr>
          <w:p w:rsidR="0096054F" w:rsidRDefault="00FE4F68" w:rsidP="00FE4F68">
            <w:pPr>
              <w:pBdr>
                <w:top w:val="nil"/>
                <w:left w:val="nil"/>
                <w:bottom w:val="nil"/>
                <w:right w:val="nil"/>
                <w:between w:val="nil"/>
              </w:pBd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15/06/2021</w:t>
            </w:r>
          </w:p>
        </w:tc>
      </w:tr>
    </w:tbl>
    <w:p w:rsidR="0096054F" w:rsidRDefault="0096054F">
      <w:pPr>
        <w:rPr>
          <w:rFonts w:ascii="Century Gothic" w:eastAsia="Century Gothic" w:hAnsi="Century Gothic" w:cs="Century Gothic"/>
        </w:rPr>
      </w:pPr>
    </w:p>
    <w:p w:rsidR="0096054F" w:rsidRDefault="0096054F">
      <w:pPr>
        <w:rPr>
          <w:rFonts w:ascii="Century Gothic" w:eastAsia="Century Gothic" w:hAnsi="Century Gothic" w:cs="Century Gothic"/>
        </w:rPr>
      </w:pPr>
    </w:p>
    <w:tbl>
      <w:tblPr>
        <w:tblStyle w:val="a0"/>
        <w:tblW w:w="8856" w:type="dxa"/>
        <w:tblLayout w:type="fixed"/>
        <w:tblLook w:val="0400" w:firstRow="0" w:lastRow="0" w:firstColumn="0" w:lastColumn="0" w:noHBand="0" w:noVBand="1"/>
      </w:tblPr>
      <w:tblGrid>
        <w:gridCol w:w="8856"/>
      </w:tblGrid>
      <w:tr w:rsidR="0096054F">
        <w:tc>
          <w:tcPr>
            <w:tcW w:w="8856" w:type="dxa"/>
          </w:tcPr>
          <w:p w:rsidR="0096054F" w:rsidRDefault="0088501D">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4"/>
                <w:szCs w:val="24"/>
              </w:rPr>
              <w:t>The Observatory School (TOS) is a KS2 and Secondary SEN School for girls and boys with Social, Emotional and Mental Health (SEMH) needs and/or pupils with primary need Autism Spectrum Disorder (ASD).</w:t>
            </w:r>
          </w:p>
        </w:tc>
      </w:tr>
    </w:tbl>
    <w:p w:rsidR="0096054F" w:rsidRDefault="0096054F">
      <w:pPr>
        <w:rPr>
          <w:rFonts w:ascii="Century Gothic" w:eastAsia="Century Gothic" w:hAnsi="Century Gothic" w:cs="Century Gothic"/>
        </w:rPr>
      </w:pPr>
    </w:p>
    <w:p w:rsidR="0096054F" w:rsidRDefault="0088501D">
      <w:pPr>
        <w:rPr>
          <w:rFonts w:ascii="Century Gothic" w:eastAsia="Century Gothic" w:hAnsi="Century Gothic" w:cs="Century Gothic"/>
          <w:b/>
          <w:sz w:val="24"/>
          <w:szCs w:val="24"/>
        </w:rPr>
      </w:pPr>
      <w:r>
        <w:br w:type="page"/>
      </w:r>
    </w:p>
    <w:tbl>
      <w:tblPr>
        <w:tblStyle w:val="a1"/>
        <w:tblW w:w="8748" w:type="dxa"/>
        <w:tblBorders>
          <w:top w:val="nil"/>
          <w:left w:val="nil"/>
          <w:bottom w:val="nil"/>
          <w:right w:val="nil"/>
          <w:insideH w:val="nil"/>
          <w:insideV w:val="nil"/>
        </w:tblBorders>
        <w:tblLayout w:type="fixed"/>
        <w:tblLook w:val="0400" w:firstRow="0" w:lastRow="0" w:firstColumn="0" w:lastColumn="0" w:noHBand="0" w:noVBand="1"/>
      </w:tblPr>
      <w:tblGrid>
        <w:gridCol w:w="711"/>
        <w:gridCol w:w="4581"/>
        <w:gridCol w:w="1961"/>
        <w:gridCol w:w="1495"/>
      </w:tblGrid>
      <w:tr w:rsidR="0096054F">
        <w:trPr>
          <w:trHeight w:val="520"/>
        </w:trPr>
        <w:tc>
          <w:tcPr>
            <w:tcW w:w="5298" w:type="dxa"/>
            <w:gridSpan w:val="2"/>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36"/>
                <w:szCs w:val="36"/>
              </w:rPr>
              <w:lastRenderedPageBreak/>
              <w:t>Contents</w:t>
            </w:r>
          </w:p>
        </w:tc>
        <w:tc>
          <w:tcPr>
            <w:tcW w:w="1963" w:type="dxa"/>
            <w:vAlign w:val="center"/>
          </w:tcPr>
          <w:p w:rsidR="0096054F" w:rsidRPr="0088501D" w:rsidRDefault="0096054F">
            <w:pPr>
              <w:jc w:val="center"/>
              <w:rPr>
                <w:rFonts w:ascii="Century Gothic" w:eastAsia="Century Gothic" w:hAnsi="Century Gothic" w:cs="Century Gothic"/>
                <w:b/>
                <w:color w:val="auto"/>
                <w:sz w:val="28"/>
                <w:szCs w:val="28"/>
              </w:rPr>
            </w:pPr>
          </w:p>
        </w:tc>
        <w:tc>
          <w:tcPr>
            <w:tcW w:w="1496" w:type="dxa"/>
            <w:vAlign w:val="center"/>
          </w:tcPr>
          <w:p w:rsidR="0096054F" w:rsidRPr="0088501D" w:rsidRDefault="0096054F">
            <w:pPr>
              <w:jc w:val="center"/>
              <w:rPr>
                <w:rFonts w:ascii="Century Gothic" w:eastAsia="Century Gothic" w:hAnsi="Century Gothic" w:cs="Century Gothic"/>
                <w:b/>
                <w:color w:val="auto"/>
                <w:sz w:val="28"/>
                <w:szCs w:val="28"/>
              </w:rPr>
            </w:pPr>
          </w:p>
        </w:tc>
      </w:tr>
      <w:tr w:rsidR="0096054F">
        <w:trPr>
          <w:trHeight w:val="520"/>
        </w:trPr>
        <w:tc>
          <w:tcPr>
            <w:tcW w:w="7261" w:type="dxa"/>
            <w:gridSpan w:val="3"/>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4"/>
                <w:szCs w:val="24"/>
              </w:rPr>
              <w:t>1. Aims …………………………………………………………………..</w:t>
            </w:r>
          </w:p>
        </w:tc>
        <w:tc>
          <w:tcPr>
            <w:tcW w:w="1496" w:type="dxa"/>
            <w:vAlign w:val="center"/>
          </w:tcPr>
          <w:p w:rsidR="0096054F" w:rsidRPr="0088501D" w:rsidRDefault="0088501D">
            <w:pPr>
              <w:jc w:val="cente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8"/>
                <w:szCs w:val="28"/>
              </w:rPr>
              <w:t>2</w:t>
            </w:r>
          </w:p>
        </w:tc>
      </w:tr>
      <w:tr w:rsidR="0096054F">
        <w:trPr>
          <w:trHeight w:val="520"/>
        </w:trPr>
        <w:tc>
          <w:tcPr>
            <w:tcW w:w="7261" w:type="dxa"/>
            <w:gridSpan w:val="3"/>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4"/>
                <w:szCs w:val="24"/>
              </w:rPr>
              <w:t>2. Legislation and guidance ………………………………………..</w:t>
            </w:r>
          </w:p>
        </w:tc>
        <w:tc>
          <w:tcPr>
            <w:tcW w:w="1496" w:type="dxa"/>
            <w:vAlign w:val="center"/>
          </w:tcPr>
          <w:p w:rsidR="0096054F" w:rsidRPr="0088501D" w:rsidRDefault="0088501D">
            <w:pPr>
              <w:jc w:val="cente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8"/>
                <w:szCs w:val="28"/>
              </w:rPr>
              <w:t>2</w:t>
            </w:r>
          </w:p>
        </w:tc>
      </w:tr>
      <w:tr w:rsidR="0096054F">
        <w:trPr>
          <w:trHeight w:val="520"/>
        </w:trPr>
        <w:tc>
          <w:tcPr>
            <w:tcW w:w="7261" w:type="dxa"/>
            <w:gridSpan w:val="3"/>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4"/>
                <w:szCs w:val="24"/>
              </w:rPr>
              <w:t>3. Definitions ……………………………………………………………</w:t>
            </w:r>
          </w:p>
        </w:tc>
        <w:tc>
          <w:tcPr>
            <w:tcW w:w="1496" w:type="dxa"/>
            <w:vAlign w:val="center"/>
          </w:tcPr>
          <w:p w:rsidR="0096054F" w:rsidRPr="0088501D" w:rsidRDefault="0088501D">
            <w:pPr>
              <w:jc w:val="cente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8"/>
                <w:szCs w:val="28"/>
              </w:rPr>
              <w:t>2</w:t>
            </w:r>
          </w:p>
        </w:tc>
      </w:tr>
      <w:tr w:rsidR="0096054F">
        <w:trPr>
          <w:trHeight w:val="500"/>
        </w:trPr>
        <w:tc>
          <w:tcPr>
            <w:tcW w:w="7261" w:type="dxa"/>
            <w:gridSpan w:val="3"/>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4"/>
                <w:szCs w:val="24"/>
              </w:rPr>
              <w:t>4. Roles and responsibilities ………………………………………...</w:t>
            </w:r>
          </w:p>
        </w:tc>
        <w:tc>
          <w:tcPr>
            <w:tcW w:w="1496" w:type="dxa"/>
            <w:vAlign w:val="center"/>
          </w:tcPr>
          <w:p w:rsidR="0096054F" w:rsidRPr="0088501D" w:rsidRDefault="0088501D">
            <w:pPr>
              <w:jc w:val="cente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8"/>
                <w:szCs w:val="28"/>
              </w:rPr>
              <w:t>3</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b/>
                <w:color w:val="auto"/>
                <w:sz w:val="28"/>
                <w:szCs w:val="28"/>
              </w:rPr>
            </w:pPr>
          </w:p>
        </w:tc>
        <w:tc>
          <w:tcPr>
            <w:tcW w:w="4587" w:type="dxa"/>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color w:val="auto"/>
              </w:rPr>
              <w:t xml:space="preserve">4.1 The SENCO   </w:t>
            </w:r>
          </w:p>
        </w:tc>
        <w:tc>
          <w:tcPr>
            <w:tcW w:w="1963" w:type="dxa"/>
            <w:vAlign w:val="center"/>
          </w:tcPr>
          <w:p w:rsidR="0096054F" w:rsidRPr="0088501D" w:rsidRDefault="0096054F">
            <w:pPr>
              <w:jc w:val="center"/>
              <w:rPr>
                <w:rFonts w:ascii="Century Gothic" w:eastAsia="Century Gothic" w:hAnsi="Century Gothic" w:cs="Century Gothic"/>
                <w:color w:val="auto"/>
              </w:rPr>
            </w:pPr>
          </w:p>
        </w:tc>
        <w:tc>
          <w:tcPr>
            <w:tcW w:w="149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3</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4587" w:type="dxa"/>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color w:val="auto"/>
              </w:rPr>
              <w:t xml:space="preserve">4.2 The SEN Governor   </w:t>
            </w:r>
          </w:p>
        </w:tc>
        <w:tc>
          <w:tcPr>
            <w:tcW w:w="1963" w:type="dxa"/>
            <w:vAlign w:val="center"/>
          </w:tcPr>
          <w:p w:rsidR="0096054F" w:rsidRPr="0088501D" w:rsidRDefault="0096054F">
            <w:pPr>
              <w:jc w:val="center"/>
              <w:rPr>
                <w:rFonts w:ascii="Century Gothic" w:eastAsia="Century Gothic" w:hAnsi="Century Gothic" w:cs="Century Gothic"/>
                <w:color w:val="auto"/>
              </w:rPr>
            </w:pP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4</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4587" w:type="dxa"/>
            <w:vAlign w:val="center"/>
          </w:tcPr>
          <w:p w:rsidR="0096054F" w:rsidRPr="0088501D" w:rsidRDefault="0088501D">
            <w:pPr>
              <w:rPr>
                <w:rFonts w:ascii="Century Gothic" w:eastAsia="Century Gothic" w:hAnsi="Century Gothic" w:cs="Century Gothic"/>
                <w:b/>
                <w:color w:val="auto"/>
                <w:sz w:val="28"/>
                <w:szCs w:val="28"/>
              </w:rPr>
            </w:pPr>
            <w:r w:rsidRPr="0088501D">
              <w:rPr>
                <w:rFonts w:ascii="Century Gothic" w:eastAsia="Century Gothic" w:hAnsi="Century Gothic" w:cs="Century Gothic"/>
                <w:color w:val="auto"/>
              </w:rPr>
              <w:t>4.3 The Head Teacher</w:t>
            </w:r>
          </w:p>
        </w:tc>
        <w:tc>
          <w:tcPr>
            <w:tcW w:w="1963" w:type="dxa"/>
            <w:vAlign w:val="center"/>
          </w:tcPr>
          <w:p w:rsidR="0096054F" w:rsidRPr="0088501D" w:rsidRDefault="0096054F">
            <w:pPr>
              <w:jc w:val="center"/>
              <w:rPr>
                <w:rFonts w:ascii="Century Gothic" w:eastAsia="Century Gothic" w:hAnsi="Century Gothic" w:cs="Century Gothic"/>
                <w:color w:val="auto"/>
              </w:rPr>
            </w:pPr>
          </w:p>
        </w:tc>
        <w:tc>
          <w:tcPr>
            <w:tcW w:w="149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4</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458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 xml:space="preserve"> 4.4 Class teachers     </w:t>
            </w:r>
          </w:p>
        </w:tc>
        <w:tc>
          <w:tcPr>
            <w:tcW w:w="1963" w:type="dxa"/>
            <w:vAlign w:val="center"/>
          </w:tcPr>
          <w:p w:rsidR="0096054F" w:rsidRPr="0088501D" w:rsidRDefault="0096054F">
            <w:pPr>
              <w:jc w:val="center"/>
              <w:rPr>
                <w:rFonts w:ascii="Century Gothic" w:eastAsia="Century Gothic" w:hAnsi="Century Gothic" w:cs="Century Gothic"/>
                <w:color w:val="auto"/>
              </w:rPr>
            </w:pPr>
          </w:p>
        </w:tc>
        <w:tc>
          <w:tcPr>
            <w:tcW w:w="149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4</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458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 xml:space="preserve">4.5 Pastoral team   </w:t>
            </w:r>
          </w:p>
        </w:tc>
        <w:tc>
          <w:tcPr>
            <w:tcW w:w="1963" w:type="dxa"/>
            <w:vAlign w:val="center"/>
          </w:tcPr>
          <w:p w:rsidR="0096054F" w:rsidRPr="0088501D" w:rsidRDefault="0096054F">
            <w:pPr>
              <w:jc w:val="center"/>
              <w:rPr>
                <w:rFonts w:ascii="Century Gothic" w:eastAsia="Century Gothic" w:hAnsi="Century Gothic" w:cs="Century Gothic"/>
                <w:color w:val="auto"/>
              </w:rPr>
            </w:pPr>
          </w:p>
        </w:tc>
        <w:tc>
          <w:tcPr>
            <w:tcW w:w="149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4</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458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4.6 Teaching Assistants</w:t>
            </w:r>
          </w:p>
        </w:tc>
        <w:tc>
          <w:tcPr>
            <w:tcW w:w="1963" w:type="dxa"/>
            <w:vAlign w:val="center"/>
          </w:tcPr>
          <w:p w:rsidR="0096054F" w:rsidRPr="0088501D" w:rsidRDefault="0096054F">
            <w:pPr>
              <w:jc w:val="center"/>
              <w:rPr>
                <w:rFonts w:ascii="Century Gothic" w:eastAsia="Century Gothic" w:hAnsi="Century Gothic" w:cs="Century Gothic"/>
                <w:color w:val="auto"/>
              </w:rPr>
            </w:pPr>
          </w:p>
        </w:tc>
        <w:tc>
          <w:tcPr>
            <w:tcW w:w="149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458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4.7 Examinations officer</w:t>
            </w:r>
          </w:p>
        </w:tc>
        <w:tc>
          <w:tcPr>
            <w:tcW w:w="1963" w:type="dxa"/>
            <w:vAlign w:val="center"/>
          </w:tcPr>
          <w:p w:rsidR="0096054F" w:rsidRPr="0088501D" w:rsidRDefault="0096054F">
            <w:pPr>
              <w:jc w:val="center"/>
              <w:rPr>
                <w:rFonts w:ascii="Century Gothic" w:eastAsia="Century Gothic" w:hAnsi="Century Gothic" w:cs="Century Gothic"/>
                <w:color w:val="auto"/>
              </w:rPr>
            </w:pPr>
          </w:p>
        </w:tc>
        <w:tc>
          <w:tcPr>
            <w:tcW w:w="149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w:t>
            </w:r>
          </w:p>
        </w:tc>
      </w:tr>
      <w:tr w:rsidR="0096054F">
        <w:trPr>
          <w:trHeight w:val="560"/>
        </w:trPr>
        <w:tc>
          <w:tcPr>
            <w:tcW w:w="7261" w:type="dxa"/>
            <w:gridSpan w:val="3"/>
            <w:vAlign w:val="center"/>
          </w:tcPr>
          <w:p w:rsidR="0096054F" w:rsidRPr="0088501D" w:rsidRDefault="0088501D" w:rsidP="00695DB8">
            <w:pPr>
              <w:rPr>
                <w:rFonts w:ascii="Century Gothic" w:eastAsia="Century Gothic" w:hAnsi="Century Gothic" w:cs="Century Gothic"/>
                <w:b/>
                <w:color w:val="auto"/>
                <w:sz w:val="28"/>
                <w:szCs w:val="28"/>
              </w:rPr>
            </w:pPr>
            <w:r w:rsidRPr="0088501D">
              <w:rPr>
                <w:rFonts w:ascii="Century Gothic" w:eastAsia="Century Gothic" w:hAnsi="Century Gothic" w:cs="Century Gothic"/>
                <w:b/>
                <w:color w:val="auto"/>
                <w:sz w:val="24"/>
                <w:szCs w:val="24"/>
              </w:rPr>
              <w:t>5. SEN information report ……………………………………</w:t>
            </w:r>
            <w:r w:rsidR="00695DB8">
              <w:rPr>
                <w:rFonts w:ascii="Century Gothic" w:eastAsia="Century Gothic" w:hAnsi="Century Gothic" w:cs="Century Gothic"/>
                <w:b/>
                <w:color w:val="auto"/>
                <w:sz w:val="24"/>
                <w:szCs w:val="24"/>
              </w:rPr>
              <w:t>…….</w:t>
            </w:r>
          </w:p>
        </w:tc>
        <w:tc>
          <w:tcPr>
            <w:tcW w:w="1496" w:type="dxa"/>
            <w:vAlign w:val="center"/>
          </w:tcPr>
          <w:p w:rsidR="0096054F" w:rsidRPr="0088501D" w:rsidRDefault="00695DB8">
            <w:pPr>
              <w:jc w:val="center"/>
              <w:rPr>
                <w:rFonts w:ascii="Century Gothic" w:eastAsia="Century Gothic" w:hAnsi="Century Gothic" w:cs="Century Gothic"/>
                <w:b/>
                <w:color w:val="auto"/>
                <w:sz w:val="28"/>
                <w:szCs w:val="28"/>
              </w:rPr>
            </w:pPr>
            <w:r>
              <w:rPr>
                <w:rFonts w:ascii="Century Gothic" w:eastAsia="Century Gothic" w:hAnsi="Century Gothic" w:cs="Century Gothic"/>
                <w:b/>
                <w:color w:val="auto"/>
                <w:sz w:val="28"/>
                <w:szCs w:val="28"/>
              </w:rPr>
              <w:t>6</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b/>
                <w:color w:val="auto"/>
                <w:sz w:val="28"/>
                <w:szCs w:val="28"/>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 xml:space="preserve">5.1 The kinds of SEN that are provided for      </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6</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b/>
                <w:color w:val="auto"/>
              </w:rPr>
            </w:pPr>
            <w:r w:rsidRPr="0088501D">
              <w:rPr>
                <w:rFonts w:ascii="Century Gothic" w:eastAsia="Century Gothic" w:hAnsi="Century Gothic" w:cs="Century Gothic"/>
                <w:color w:val="auto"/>
              </w:rPr>
              <w:t xml:space="preserve">5.2 Identifying pupils with SEN and assessing their needs        </w:t>
            </w:r>
          </w:p>
        </w:tc>
        <w:tc>
          <w:tcPr>
            <w:tcW w:w="1497" w:type="dxa"/>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6</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b/>
                <w:color w:val="auto"/>
              </w:rPr>
            </w:pPr>
            <w:r w:rsidRPr="0088501D">
              <w:rPr>
                <w:rFonts w:ascii="Century Gothic" w:eastAsia="Century Gothic" w:hAnsi="Century Gothic" w:cs="Century Gothic"/>
                <w:color w:val="auto"/>
              </w:rPr>
              <w:t>5.3 Consulting and involving pupils and parents</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7</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b/>
                <w:color w:val="auto"/>
              </w:rPr>
            </w:pPr>
            <w:r w:rsidRPr="0088501D">
              <w:rPr>
                <w:rFonts w:ascii="Century Gothic" w:eastAsia="Century Gothic" w:hAnsi="Century Gothic" w:cs="Century Gothic"/>
                <w:color w:val="auto"/>
              </w:rPr>
              <w:t>5.4 Assessing and reviewing pupils' progress towards outcomes</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8</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5.5 Supporting pupils moving between phases and preparing for adulthood</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8</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5.6 Our approach to teaching pupils with SEN</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9</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5.7 Adaptations to the curriculum and learning environment</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11</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5.8 Additional support for learning</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12</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5.9 Expertise and training of staff</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12</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5.10 Evaluating the effectiveness of SEN provision</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13</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5.11 Support for improving emotional and social development</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13</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 xml:space="preserve">5.12 Working with other agencies  </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14</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5.13 Complaints about SEN provision</w:t>
            </w:r>
          </w:p>
        </w:tc>
        <w:tc>
          <w:tcPr>
            <w:tcW w:w="1497" w:type="dxa"/>
            <w:vAlign w:val="center"/>
          </w:tcPr>
          <w:p w:rsidR="0096054F" w:rsidRPr="0088501D" w:rsidRDefault="00695DB8">
            <w:pPr>
              <w:rPr>
                <w:rFonts w:ascii="Century Gothic" w:eastAsia="Century Gothic" w:hAnsi="Century Gothic" w:cs="Century Gothic"/>
                <w:color w:val="auto"/>
              </w:rPr>
            </w:pPr>
            <w:bookmarkStart w:id="0" w:name="_heading=h.gjdgxs" w:colFirst="0" w:colLast="0"/>
            <w:bookmarkEnd w:id="0"/>
            <w:r>
              <w:rPr>
                <w:rFonts w:ascii="Century Gothic" w:eastAsia="Century Gothic" w:hAnsi="Century Gothic" w:cs="Century Gothic"/>
                <w:color w:val="auto"/>
              </w:rPr>
              <w:t>15</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5.14 Contact details of support services for parents of pupils with SEN</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15</w:t>
            </w:r>
          </w:p>
        </w:tc>
      </w:tr>
      <w:tr w:rsidR="0096054F">
        <w:trPr>
          <w:trHeight w:val="360"/>
        </w:trPr>
        <w:tc>
          <w:tcPr>
            <w:tcW w:w="711" w:type="dxa"/>
          </w:tcPr>
          <w:p w:rsidR="0096054F" w:rsidRPr="0088501D" w:rsidRDefault="0096054F">
            <w:pPr>
              <w:widowControl w:val="0"/>
              <w:pBdr>
                <w:top w:val="nil"/>
                <w:left w:val="nil"/>
                <w:bottom w:val="nil"/>
                <w:right w:val="nil"/>
                <w:between w:val="nil"/>
              </w:pBdr>
              <w:spacing w:line="276" w:lineRule="auto"/>
              <w:rPr>
                <w:rFonts w:ascii="Century Gothic" w:eastAsia="Century Gothic" w:hAnsi="Century Gothic" w:cs="Century Gothic"/>
                <w:color w:val="auto"/>
              </w:rPr>
            </w:pPr>
          </w:p>
        </w:tc>
        <w:tc>
          <w:tcPr>
            <w:tcW w:w="6550" w:type="dxa"/>
            <w:gridSpan w:val="2"/>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color w:val="auto"/>
              </w:rPr>
              <w:t xml:space="preserve">5.15 Contact details for raising concerns regarding my child/wards SEN   </w:t>
            </w:r>
          </w:p>
        </w:tc>
        <w:tc>
          <w:tcPr>
            <w:tcW w:w="1497" w:type="dxa"/>
            <w:vAlign w:val="center"/>
          </w:tcPr>
          <w:p w:rsidR="0096054F" w:rsidRPr="0088501D" w:rsidRDefault="00695DB8">
            <w:pPr>
              <w:rPr>
                <w:rFonts w:ascii="Century Gothic" w:eastAsia="Century Gothic" w:hAnsi="Century Gothic" w:cs="Century Gothic"/>
                <w:color w:val="auto"/>
              </w:rPr>
            </w:pPr>
            <w:r>
              <w:rPr>
                <w:rFonts w:ascii="Century Gothic" w:eastAsia="Century Gothic" w:hAnsi="Century Gothic" w:cs="Century Gothic"/>
                <w:color w:val="auto"/>
              </w:rPr>
              <w:t>15</w:t>
            </w:r>
          </w:p>
        </w:tc>
      </w:tr>
      <w:tr w:rsidR="0096054F">
        <w:trPr>
          <w:trHeight w:val="360"/>
        </w:trPr>
        <w:tc>
          <w:tcPr>
            <w:tcW w:w="7261" w:type="dxa"/>
            <w:gridSpan w:val="3"/>
            <w:vAlign w:val="center"/>
          </w:tcPr>
          <w:p w:rsidR="0096054F" w:rsidRPr="0088501D" w:rsidRDefault="0088501D">
            <w:pPr>
              <w:rPr>
                <w:rFonts w:ascii="Century Gothic" w:eastAsia="Century Gothic" w:hAnsi="Century Gothic" w:cs="Century Gothic"/>
                <w:color w:val="auto"/>
              </w:rPr>
            </w:pPr>
            <w:r w:rsidRPr="0088501D">
              <w:rPr>
                <w:rFonts w:ascii="Century Gothic" w:eastAsia="Century Gothic" w:hAnsi="Century Gothic" w:cs="Century Gothic"/>
                <w:b/>
                <w:color w:val="auto"/>
                <w:sz w:val="24"/>
                <w:szCs w:val="24"/>
              </w:rPr>
              <w:t>6. Monitoring Arrangements ………………………………………..</w:t>
            </w:r>
          </w:p>
        </w:tc>
        <w:tc>
          <w:tcPr>
            <w:tcW w:w="1497" w:type="dxa"/>
            <w:vAlign w:val="center"/>
          </w:tcPr>
          <w:p w:rsidR="0096054F" w:rsidRPr="0088501D" w:rsidRDefault="00695DB8">
            <w:pPr>
              <w:jc w:val="center"/>
              <w:rPr>
                <w:rFonts w:ascii="Century Gothic" w:eastAsia="Century Gothic" w:hAnsi="Century Gothic" w:cs="Century Gothic"/>
                <w:b/>
                <w:color w:val="auto"/>
                <w:sz w:val="28"/>
                <w:szCs w:val="28"/>
              </w:rPr>
            </w:pPr>
            <w:r>
              <w:rPr>
                <w:rFonts w:ascii="Century Gothic" w:eastAsia="Century Gothic" w:hAnsi="Century Gothic" w:cs="Century Gothic"/>
                <w:b/>
                <w:color w:val="auto"/>
                <w:sz w:val="28"/>
                <w:szCs w:val="28"/>
              </w:rPr>
              <w:t>16</w:t>
            </w:r>
          </w:p>
        </w:tc>
      </w:tr>
      <w:tr w:rsidR="0096054F">
        <w:trPr>
          <w:trHeight w:val="360"/>
        </w:trPr>
        <w:tc>
          <w:tcPr>
            <w:tcW w:w="7261" w:type="dxa"/>
            <w:gridSpan w:val="3"/>
            <w:vAlign w:val="center"/>
          </w:tcPr>
          <w:p w:rsidR="0096054F" w:rsidRPr="0088501D" w:rsidRDefault="0088501D" w:rsidP="0088501D">
            <w:pPr>
              <w:rPr>
                <w:rFonts w:ascii="Century Gothic" w:eastAsia="Century Gothic" w:hAnsi="Century Gothic" w:cs="Century Gothic"/>
                <w:color w:val="auto"/>
              </w:rPr>
            </w:pPr>
            <w:r w:rsidRPr="0088501D">
              <w:rPr>
                <w:rFonts w:ascii="Century Gothic" w:eastAsia="Century Gothic" w:hAnsi="Century Gothic" w:cs="Century Gothic"/>
                <w:b/>
                <w:color w:val="auto"/>
                <w:sz w:val="24"/>
                <w:szCs w:val="24"/>
              </w:rPr>
              <w:t xml:space="preserve">7. Links with other policies and documents </w:t>
            </w:r>
            <w:r>
              <w:rPr>
                <w:rFonts w:ascii="Century Gothic" w:eastAsia="Century Gothic" w:hAnsi="Century Gothic" w:cs="Century Gothic"/>
                <w:b/>
                <w:color w:val="auto"/>
                <w:sz w:val="24"/>
                <w:szCs w:val="24"/>
              </w:rPr>
              <w:t>…...</w:t>
            </w:r>
            <w:r w:rsidRPr="0088501D">
              <w:rPr>
                <w:rFonts w:ascii="Century Gothic" w:eastAsia="Century Gothic" w:hAnsi="Century Gothic" w:cs="Century Gothic"/>
                <w:b/>
                <w:color w:val="auto"/>
                <w:sz w:val="24"/>
                <w:szCs w:val="24"/>
              </w:rPr>
              <w:t>……………......</w:t>
            </w:r>
          </w:p>
        </w:tc>
        <w:tc>
          <w:tcPr>
            <w:tcW w:w="1497" w:type="dxa"/>
            <w:vAlign w:val="bottom"/>
          </w:tcPr>
          <w:p w:rsidR="0096054F" w:rsidRPr="0088501D" w:rsidRDefault="00695DB8">
            <w:pPr>
              <w:jc w:val="center"/>
              <w:rPr>
                <w:rFonts w:ascii="Century Gothic" w:eastAsia="Century Gothic" w:hAnsi="Century Gothic" w:cs="Century Gothic"/>
                <w:b/>
                <w:color w:val="auto"/>
                <w:sz w:val="28"/>
                <w:szCs w:val="28"/>
              </w:rPr>
            </w:pPr>
            <w:r>
              <w:rPr>
                <w:rFonts w:ascii="Century Gothic" w:eastAsia="Century Gothic" w:hAnsi="Century Gothic" w:cs="Century Gothic"/>
                <w:b/>
                <w:color w:val="auto"/>
                <w:sz w:val="28"/>
                <w:szCs w:val="28"/>
              </w:rPr>
              <w:t>16</w:t>
            </w:r>
          </w:p>
        </w:tc>
      </w:tr>
      <w:tr w:rsidR="0096054F">
        <w:trPr>
          <w:trHeight w:val="360"/>
        </w:trPr>
        <w:tc>
          <w:tcPr>
            <w:tcW w:w="7261" w:type="dxa"/>
            <w:gridSpan w:val="3"/>
            <w:vAlign w:val="center"/>
          </w:tcPr>
          <w:p w:rsidR="0096054F" w:rsidRDefault="0096054F">
            <w:pPr>
              <w:rPr>
                <w:rFonts w:ascii="Century Gothic" w:eastAsia="Century Gothic" w:hAnsi="Century Gothic" w:cs="Century Gothic"/>
                <w:b/>
                <w:sz w:val="24"/>
                <w:szCs w:val="24"/>
              </w:rPr>
            </w:pPr>
          </w:p>
        </w:tc>
        <w:tc>
          <w:tcPr>
            <w:tcW w:w="1497" w:type="dxa"/>
            <w:vAlign w:val="bottom"/>
          </w:tcPr>
          <w:p w:rsidR="0096054F" w:rsidRDefault="0096054F">
            <w:pPr>
              <w:jc w:val="center"/>
              <w:rPr>
                <w:rFonts w:ascii="Century Gothic" w:eastAsia="Century Gothic" w:hAnsi="Century Gothic" w:cs="Century Gothic"/>
                <w:b/>
                <w:sz w:val="28"/>
                <w:szCs w:val="28"/>
              </w:rPr>
            </w:pPr>
          </w:p>
        </w:tc>
      </w:tr>
    </w:tbl>
    <w:p w:rsidR="0096054F" w:rsidRDefault="0088501D" w:rsidP="00150231">
      <w:pPr>
        <w:pBdr>
          <w:top w:val="nil"/>
          <w:left w:val="nil"/>
          <w:bottom w:val="nil"/>
          <w:right w:val="nil"/>
          <w:between w:val="nil"/>
        </w:pBdr>
        <w:spacing w:after="240"/>
        <w:jc w:val="center"/>
        <w:rPr>
          <w:rFonts w:ascii="Century Gothic" w:eastAsia="Century Gothic" w:hAnsi="Century Gothic" w:cs="Century Gothic"/>
          <w:b/>
          <w:color w:val="0070C0"/>
          <w:sz w:val="28"/>
          <w:szCs w:val="28"/>
        </w:rPr>
      </w:pPr>
      <w:r>
        <w:rPr>
          <w:rFonts w:ascii="Century Gothic" w:eastAsia="Century Gothic" w:hAnsi="Century Gothic" w:cs="Century Gothic"/>
          <w:b/>
          <w:color w:val="0070C0"/>
          <w:sz w:val="28"/>
          <w:szCs w:val="28"/>
        </w:rPr>
        <w:t>Working together to reach our full potential</w:t>
      </w:r>
    </w:p>
    <w:p w:rsidR="0096054F" w:rsidRDefault="0088501D">
      <w:pPr>
        <w:numPr>
          <w:ilvl w:val="0"/>
          <w:numId w:val="11"/>
        </w:numPr>
        <w:pBdr>
          <w:top w:val="nil"/>
          <w:left w:val="nil"/>
          <w:bottom w:val="nil"/>
          <w:right w:val="nil"/>
          <w:between w:val="nil"/>
        </w:pBdr>
        <w:spacing w:after="24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Aims </w:t>
      </w:r>
    </w:p>
    <w:p w:rsidR="0096054F" w:rsidRDefault="0088501D">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key objective for The Observatory School is to promote positive changes in children’s lives through providing experiences that promote both the personal development and academic progress of the pupils.</w:t>
      </w:r>
    </w:p>
    <w:p w:rsidR="0096054F" w:rsidRDefault="0096054F">
      <w:pPr>
        <w:pBdr>
          <w:top w:val="nil"/>
          <w:left w:val="nil"/>
          <w:bottom w:val="nil"/>
          <w:right w:val="nil"/>
          <w:between w:val="nil"/>
        </w:pBdr>
        <w:rPr>
          <w:rFonts w:ascii="Century Gothic" w:eastAsia="Century Gothic" w:hAnsi="Century Gothic" w:cs="Century Gothic"/>
          <w:color w:val="000000"/>
          <w:sz w:val="22"/>
          <w:szCs w:val="22"/>
        </w:rPr>
      </w:pPr>
    </w:p>
    <w:p w:rsidR="0096054F" w:rsidRDefault="0088501D">
      <w:pPr>
        <w:pBdr>
          <w:top w:val="nil"/>
          <w:left w:val="nil"/>
          <w:bottom w:val="nil"/>
          <w:right w:val="nil"/>
          <w:between w:val="nil"/>
        </w:pBdr>
        <w:spacing w:after="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All pupils are entitled to a broad and balanced curriculum by law, and The Observatory School (TOS) is committed to providing this for all pupils whilst meeting their Special Educational Needs (SEN). </w:t>
      </w:r>
    </w:p>
    <w:p w:rsidR="0096054F" w:rsidRDefault="0088501D">
      <w:pPr>
        <w:pBdr>
          <w:top w:val="nil"/>
          <w:left w:val="nil"/>
          <w:bottom w:val="nil"/>
          <w:right w:val="nil"/>
          <w:between w:val="nil"/>
        </w:pBdr>
        <w:spacing w:after="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TOS will provide an education that is appropriate to the needs of the individual, will promote high standards of education and will support its pupils in meeting their full potential, meanwhile, preparing them for adulthood (SEND Code of Practice, 2015). </w:t>
      </w:r>
    </w:p>
    <w:p w:rsidR="0096054F" w:rsidRDefault="0088501D" w:rsidP="00184E30">
      <w:pPr>
        <w:spacing w:after="120"/>
        <w:rPr>
          <w:rFonts w:ascii="Century Gothic" w:eastAsia="Century Gothic" w:hAnsi="Century Gothic" w:cs="Century Gothic"/>
          <w:sz w:val="22"/>
          <w:szCs w:val="22"/>
        </w:rPr>
      </w:pPr>
      <w:r>
        <w:rPr>
          <w:rFonts w:ascii="Century Gothic" w:eastAsia="Century Gothic" w:hAnsi="Century Gothic" w:cs="Century Gothic"/>
          <w:sz w:val="22"/>
          <w:szCs w:val="22"/>
        </w:rPr>
        <w:t>Our SEN policy and information report aims to:</w:t>
      </w:r>
    </w:p>
    <w:p w:rsidR="0096054F" w:rsidRDefault="0088501D" w:rsidP="00184E30">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Set out how our school will support and make provision for pupils with special educational needs (SEN)</w:t>
      </w:r>
    </w:p>
    <w:p w:rsidR="0096054F" w:rsidRDefault="0088501D" w:rsidP="00184E30">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Explain the roles and responsibilities of everyone involved in providing for pupils with SEN</w:t>
      </w:r>
    </w:p>
    <w:p w:rsidR="00150231" w:rsidRDefault="00150231" w:rsidP="00150231">
      <w:pPr>
        <w:pBdr>
          <w:top w:val="nil"/>
          <w:left w:val="nil"/>
          <w:bottom w:val="nil"/>
          <w:right w:val="nil"/>
          <w:between w:val="nil"/>
        </w:pBdr>
        <w:spacing w:after="120"/>
        <w:ind w:left="720"/>
        <w:rPr>
          <w:rFonts w:ascii="Century Gothic" w:eastAsia="Century Gothic" w:hAnsi="Century Gothic" w:cs="Century Gothic"/>
          <w:color w:val="000000"/>
          <w:sz w:val="22"/>
          <w:szCs w:val="22"/>
        </w:rPr>
      </w:pPr>
    </w:p>
    <w:p w:rsidR="0096054F" w:rsidRDefault="0088501D">
      <w:pPr>
        <w:pStyle w:val="Heading1"/>
        <w:spacing w:before="0"/>
        <w:rPr>
          <w:rFonts w:ascii="Century Gothic" w:eastAsia="Century Gothic" w:hAnsi="Century Gothic" w:cs="Century Gothic"/>
          <w:sz w:val="22"/>
          <w:szCs w:val="22"/>
        </w:rPr>
      </w:pPr>
      <w:bookmarkStart w:id="1" w:name="_heading=h.30j0zll" w:colFirst="0" w:colLast="0"/>
      <w:bookmarkEnd w:id="1"/>
      <w:r>
        <w:rPr>
          <w:rFonts w:ascii="Century Gothic" w:eastAsia="Century Gothic" w:hAnsi="Century Gothic" w:cs="Century Gothic"/>
          <w:sz w:val="22"/>
          <w:szCs w:val="22"/>
        </w:rPr>
        <w:t xml:space="preserve">2. Legislation and guidance </w:t>
      </w:r>
    </w:p>
    <w:p w:rsidR="0096054F" w:rsidRDefault="0096054F">
      <w:pPr>
        <w:rPr>
          <w:rFonts w:ascii="Century Gothic" w:eastAsia="Century Gothic" w:hAnsi="Century Gothic" w:cs="Century Gothic"/>
          <w:sz w:val="22"/>
          <w:szCs w:val="22"/>
        </w:rPr>
      </w:pP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policy and information report is based on the statutory </w:t>
      </w:r>
      <w:hyperlink r:id="rId9">
        <w:r>
          <w:rPr>
            <w:rFonts w:ascii="Century Gothic" w:eastAsia="Century Gothic" w:hAnsi="Century Gothic" w:cs="Century Gothic"/>
            <w:color w:val="0092CF"/>
            <w:sz w:val="22"/>
            <w:szCs w:val="22"/>
            <w:u w:val="single"/>
          </w:rPr>
          <w:t>Special Educational Needs and Disability (SEND) Code of Practice</w:t>
        </w:r>
      </w:hyperlink>
      <w:r>
        <w:rPr>
          <w:rFonts w:ascii="Century Gothic" w:eastAsia="Century Gothic" w:hAnsi="Century Gothic" w:cs="Century Gothic"/>
          <w:sz w:val="22"/>
          <w:szCs w:val="22"/>
        </w:rPr>
        <w:t xml:space="preserve"> and the following legislation:</w:t>
      </w:r>
    </w:p>
    <w:p w:rsidR="0096054F" w:rsidRDefault="0096054F">
      <w:pPr>
        <w:rPr>
          <w:rFonts w:ascii="Century Gothic" w:eastAsia="Century Gothic" w:hAnsi="Century Gothic" w:cs="Century Gothic"/>
          <w:sz w:val="22"/>
          <w:szCs w:val="22"/>
        </w:rPr>
      </w:pPr>
    </w:p>
    <w:p w:rsidR="0096054F" w:rsidRDefault="00FB1A4A">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hyperlink r:id="rId10">
        <w:r w:rsidR="0088501D">
          <w:rPr>
            <w:rFonts w:ascii="Century Gothic" w:eastAsia="Century Gothic" w:hAnsi="Century Gothic" w:cs="Century Gothic"/>
            <w:color w:val="0092CF"/>
            <w:sz w:val="22"/>
            <w:szCs w:val="22"/>
            <w:u w:val="single"/>
          </w:rPr>
          <w:t>Part 3 of the Children and Families Act 2014</w:t>
        </w:r>
      </w:hyperlink>
      <w:r w:rsidR="0088501D">
        <w:rPr>
          <w:rFonts w:ascii="Century Gothic" w:eastAsia="Century Gothic" w:hAnsi="Century Gothic" w:cs="Century Gothic"/>
          <w:color w:val="000000"/>
          <w:sz w:val="22"/>
          <w:szCs w:val="22"/>
        </w:rPr>
        <w:t xml:space="preserve"> which sets out schools’ responsibilities for pupils with SEN and disabilities</w:t>
      </w:r>
    </w:p>
    <w:p w:rsidR="0096054F" w:rsidRDefault="00FB1A4A">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hyperlink r:id="rId11">
        <w:r w:rsidR="0088501D">
          <w:rPr>
            <w:rFonts w:ascii="Century Gothic" w:eastAsia="Century Gothic" w:hAnsi="Century Gothic" w:cs="Century Gothic"/>
            <w:color w:val="0092CF"/>
            <w:sz w:val="22"/>
            <w:szCs w:val="22"/>
            <w:u w:val="single"/>
          </w:rPr>
          <w:t>The Special Educational Needs and Disability Regulations 2014</w:t>
        </w:r>
      </w:hyperlink>
      <w:r w:rsidR="0088501D">
        <w:rPr>
          <w:rFonts w:ascii="Century Gothic" w:eastAsia="Century Gothic" w:hAnsi="Century Gothic" w:cs="Century Gothic"/>
          <w:color w:val="000000"/>
          <w:sz w:val="22"/>
          <w:szCs w:val="22"/>
        </w:rPr>
        <w:t xml:space="preserve"> which set out schools’ responsibilities for education, health and care (EHC) plans, SEN coordinators (SENCOs) and the SEN information report </w:t>
      </w:r>
    </w:p>
    <w:p w:rsidR="0096054F" w:rsidRDefault="0096054F">
      <w:pPr>
        <w:pBdr>
          <w:top w:val="nil"/>
          <w:left w:val="nil"/>
          <w:bottom w:val="nil"/>
          <w:right w:val="nil"/>
          <w:between w:val="nil"/>
        </w:pBdr>
        <w:spacing w:after="120"/>
        <w:ind w:left="720" w:hanging="360"/>
        <w:rPr>
          <w:rFonts w:ascii="Century Gothic" w:eastAsia="Century Gothic" w:hAnsi="Century Gothic" w:cs="Century Gothic"/>
          <w:color w:val="000000"/>
          <w:sz w:val="22"/>
          <w:szCs w:val="22"/>
        </w:rPr>
      </w:pPr>
    </w:p>
    <w:p w:rsidR="0096054F" w:rsidRDefault="0088501D">
      <w:pPr>
        <w:pStyle w:val="Heading1"/>
        <w:numPr>
          <w:ilvl w:val="0"/>
          <w:numId w:val="7"/>
        </w:numPr>
        <w:spacing w:before="0"/>
        <w:rPr>
          <w:rFonts w:ascii="Century Gothic" w:eastAsia="Century Gothic" w:hAnsi="Century Gothic" w:cs="Century Gothic"/>
          <w:sz w:val="22"/>
          <w:szCs w:val="22"/>
        </w:rPr>
      </w:pPr>
      <w:bookmarkStart w:id="2" w:name="_heading=h.1fob9te" w:colFirst="0" w:colLast="0"/>
      <w:bookmarkEnd w:id="2"/>
      <w:r>
        <w:rPr>
          <w:rFonts w:ascii="Century Gothic" w:eastAsia="Century Gothic" w:hAnsi="Century Gothic" w:cs="Century Gothic"/>
          <w:sz w:val="22"/>
          <w:szCs w:val="22"/>
        </w:rPr>
        <w:t>Definitions</w:t>
      </w:r>
    </w:p>
    <w:p w:rsidR="0096054F" w:rsidRDefault="0096054F">
      <w:pPr>
        <w:ind w:left="360"/>
        <w:rPr>
          <w:sz w:val="22"/>
          <w:szCs w:val="22"/>
        </w:rPr>
      </w:pP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A pupil has SEN if they have a learning difficulty or disability</w:t>
      </w:r>
      <w:r w:rsidR="00FE4F68">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which calls for special educational provision to be made for them. </w:t>
      </w:r>
    </w:p>
    <w:p w:rsidR="0096054F" w:rsidRDefault="0096054F">
      <w:pPr>
        <w:rPr>
          <w:rFonts w:ascii="Century Gothic" w:eastAsia="Century Gothic" w:hAnsi="Century Gothic" w:cs="Century Gothic"/>
          <w:sz w:val="22"/>
          <w:szCs w:val="22"/>
        </w:rPr>
      </w:pP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They have a learning difficulty or disability if they have: </w:t>
      </w:r>
    </w:p>
    <w:p w:rsidR="00FE4F68" w:rsidRDefault="00FE4F68">
      <w:pPr>
        <w:rPr>
          <w:rFonts w:ascii="Century Gothic" w:eastAsia="Century Gothic" w:hAnsi="Century Gothic" w:cs="Century Gothic"/>
          <w:sz w:val="22"/>
          <w:szCs w:val="22"/>
        </w:rPr>
      </w:pP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significantly greater difficulty in learning than the majority of others of the same age, or </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A disability which prevents or hinders them from making use of facilities of a kind generally provided for others of the same age in mainstream schools </w:t>
      </w:r>
    </w:p>
    <w:p w:rsidR="0096054F" w:rsidRDefault="0088501D">
      <w:pPr>
        <w:pBdr>
          <w:top w:val="nil"/>
          <w:left w:val="nil"/>
          <w:bottom w:val="nil"/>
          <w:right w:val="nil"/>
          <w:between w:val="nil"/>
        </w:pBdr>
        <w:spacing w:after="120"/>
        <w:ind w:left="720" w:hanging="360"/>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(SEND Code of Practice, 2015)</w:t>
      </w: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Special educational provision is educational or training provision that is additional to, or different from, that made generally for other children or young people of the same age by mainstream schools. </w:t>
      </w:r>
    </w:p>
    <w:p w:rsidR="0096054F" w:rsidRDefault="0096054F">
      <w:pPr>
        <w:rPr>
          <w:rFonts w:ascii="Century Gothic" w:eastAsia="Century Gothic" w:hAnsi="Century Gothic" w:cs="Century Gothic"/>
          <w:sz w:val="22"/>
          <w:szCs w:val="22"/>
        </w:rPr>
      </w:pPr>
    </w:p>
    <w:p w:rsidR="0096054F" w:rsidRDefault="0088501D">
      <w:pPr>
        <w:pStyle w:val="Heading1"/>
        <w:spacing w:before="0"/>
        <w:rPr>
          <w:rFonts w:ascii="Century Gothic" w:eastAsia="Century Gothic" w:hAnsi="Century Gothic" w:cs="Century Gothic"/>
          <w:sz w:val="22"/>
          <w:szCs w:val="22"/>
        </w:rPr>
      </w:pPr>
      <w:bookmarkStart w:id="3" w:name="_heading=h.3znysh7" w:colFirst="0" w:colLast="0"/>
      <w:bookmarkEnd w:id="3"/>
      <w:r>
        <w:rPr>
          <w:rFonts w:ascii="Century Gothic" w:eastAsia="Century Gothic" w:hAnsi="Century Gothic" w:cs="Century Gothic"/>
          <w:sz w:val="22"/>
          <w:szCs w:val="22"/>
        </w:rPr>
        <w:t>4. Roles and responsibilities</w:t>
      </w:r>
    </w:p>
    <w:p w:rsidR="0096054F" w:rsidRDefault="0096054F">
      <w:pPr>
        <w:rPr>
          <w:rFonts w:ascii="Century Gothic" w:eastAsia="Century Gothic" w:hAnsi="Century Gothic" w:cs="Century Gothic"/>
          <w:sz w:val="22"/>
          <w:szCs w:val="22"/>
        </w:rPr>
      </w:pP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SENCO and Head Teacher work closely together to oversee the effective running of the SEN provision within school. The Governing Body has also allocated an SEN Governor, who will liaise regularly with the SENCO and Head Teacher to ensure they are kept up to date, and to ensure that the school is meeting its statutory requirements in relation to its SEN provision. </w:t>
      </w:r>
    </w:p>
    <w:p w:rsidR="0096054F" w:rsidRDefault="0096054F">
      <w:pPr>
        <w:rPr>
          <w:rFonts w:ascii="Century Gothic" w:eastAsia="Century Gothic" w:hAnsi="Century Gothic" w:cs="Century Gothic"/>
          <w:sz w:val="22"/>
          <w:szCs w:val="22"/>
        </w:rPr>
      </w:pP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All members of staff are responsible for the implementation of the Special Educational Needs policy, differentiating the curriculum to meet individual pupil need, and ensuring the progress of their pupils. Staff roles and responsibilities will be discussed in more detail within this section. </w:t>
      </w:r>
    </w:p>
    <w:p w:rsidR="0096054F" w:rsidRDefault="0096054F">
      <w:pPr>
        <w:rPr>
          <w:rFonts w:ascii="Century Gothic" w:eastAsia="Century Gothic" w:hAnsi="Century Gothic" w:cs="Century Gothic"/>
          <w:sz w:val="22"/>
          <w:szCs w:val="22"/>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4.1 The SENCO</w:t>
      </w: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designated SENCO is </w:t>
      </w:r>
      <w:r>
        <w:rPr>
          <w:rFonts w:ascii="Century Gothic" w:eastAsia="Century Gothic" w:hAnsi="Century Gothic" w:cs="Century Gothic"/>
          <w:b/>
          <w:sz w:val="22"/>
          <w:szCs w:val="22"/>
        </w:rPr>
        <w:t>Sarah O’Sullivan</w:t>
      </w:r>
      <w:r>
        <w:rPr>
          <w:rFonts w:ascii="Century Gothic" w:eastAsia="Century Gothic" w:hAnsi="Century Gothic" w:cs="Century Gothic"/>
          <w:sz w:val="22"/>
          <w:szCs w:val="22"/>
        </w:rPr>
        <w:t>. The SENCO will:</w:t>
      </w:r>
    </w:p>
    <w:p w:rsidR="0096054F" w:rsidRDefault="0096054F">
      <w:pPr>
        <w:rPr>
          <w:rFonts w:ascii="Century Gothic" w:eastAsia="Century Gothic" w:hAnsi="Century Gothic" w:cs="Century Gothic"/>
          <w:sz w:val="22"/>
          <w:szCs w:val="22"/>
        </w:rPr>
      </w:pP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Work with the head teacher and SEN governor to determine the strategic development of the SEN policy and provision in the school</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Have day-to-day responsibility for the operation of this SEN policy and the co-ordination of specific provision made to support individual pupils with SEN, in-line with the statutory requirements, as identified within EHC plans</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Provide professional guidance to colleagues and work with staff, parents, and other agencies to ensure that pupils with SEN receive appropriate support and high quality teaching </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Advise on the graduated approach to providing SEN support</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Advise on the deployment of the school’s delegated budget and other resources to meet pupils’ needs effectively</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 the point of contact for external agencies, especially the local authority and its support services</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Work with the head teacher and governing board to ensure that the school meets its responsibilities under the Equality Act 2010 with regard to reasonable adjustments and access arrangements</w:t>
      </w:r>
    </w:p>
    <w:p w:rsidR="0096054F" w:rsidRDefault="0088501D">
      <w:pPr>
        <w:numPr>
          <w:ilvl w:val="0"/>
          <w:numId w:val="10"/>
        </w:numPr>
        <w:pBdr>
          <w:top w:val="nil"/>
          <w:left w:val="nil"/>
          <w:bottom w:val="nil"/>
          <w:right w:val="nil"/>
          <w:between w:val="nil"/>
        </w:pBdr>
        <w:spacing w:after="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Ensure the school keeps the records of all pupils with SEN up to date  </w:t>
      </w:r>
    </w:p>
    <w:p w:rsidR="00695DB8" w:rsidRDefault="00695DB8" w:rsidP="00695DB8">
      <w:pPr>
        <w:pBdr>
          <w:top w:val="nil"/>
          <w:left w:val="nil"/>
          <w:bottom w:val="nil"/>
          <w:right w:val="nil"/>
          <w:between w:val="nil"/>
        </w:pBdr>
        <w:spacing w:after="360"/>
        <w:ind w:left="720"/>
        <w:rPr>
          <w:rFonts w:ascii="Century Gothic" w:eastAsia="Century Gothic" w:hAnsi="Century Gothic" w:cs="Century Gothic"/>
          <w:color w:val="000000"/>
          <w:sz w:val="22"/>
          <w:szCs w:val="22"/>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4.2 The SEN Governor</w:t>
      </w: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designated SEN Governor is </w:t>
      </w:r>
      <w:r>
        <w:rPr>
          <w:rFonts w:ascii="Century Gothic" w:eastAsia="Century Gothic" w:hAnsi="Century Gothic" w:cs="Century Gothic"/>
          <w:b/>
          <w:sz w:val="22"/>
          <w:szCs w:val="22"/>
        </w:rPr>
        <w:t xml:space="preserve">Jane Owens. </w:t>
      </w:r>
      <w:r>
        <w:rPr>
          <w:rFonts w:ascii="Century Gothic" w:eastAsia="Century Gothic" w:hAnsi="Century Gothic" w:cs="Century Gothic"/>
          <w:sz w:val="22"/>
          <w:szCs w:val="22"/>
        </w:rPr>
        <w:t>She will:</w:t>
      </w:r>
    </w:p>
    <w:p w:rsidR="0096054F" w:rsidRDefault="0096054F">
      <w:pPr>
        <w:rPr>
          <w:rFonts w:ascii="Century Gothic" w:eastAsia="Century Gothic" w:hAnsi="Century Gothic" w:cs="Century Gothic"/>
          <w:sz w:val="22"/>
          <w:szCs w:val="22"/>
        </w:rPr>
      </w:pP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Help to raise awareness of SEN issues at governing board meetings </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Monitor the quality and effectiveness of SEN and disability provision within the school and update the governing board on this </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Work with the head teacher and SENCO to determine the strategic development of the SEN policy and provision in the school </w:t>
      </w:r>
    </w:p>
    <w:p w:rsidR="0096054F" w:rsidRDefault="0096054F">
      <w:pPr>
        <w:pBdr>
          <w:top w:val="nil"/>
          <w:left w:val="nil"/>
          <w:bottom w:val="nil"/>
          <w:right w:val="nil"/>
          <w:between w:val="nil"/>
        </w:pBdr>
        <w:spacing w:after="120"/>
        <w:ind w:left="720" w:hanging="360"/>
        <w:rPr>
          <w:rFonts w:ascii="Century Gothic" w:eastAsia="Century Gothic" w:hAnsi="Century Gothic" w:cs="Century Gothic"/>
          <w:color w:val="000000"/>
          <w:sz w:val="22"/>
          <w:szCs w:val="22"/>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4.3 The Head Teacher </w:t>
      </w: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Head teacher is </w:t>
      </w:r>
      <w:r>
        <w:rPr>
          <w:rFonts w:ascii="Century Gothic" w:eastAsia="Century Gothic" w:hAnsi="Century Gothic" w:cs="Century Gothic"/>
          <w:b/>
          <w:sz w:val="22"/>
          <w:szCs w:val="22"/>
        </w:rPr>
        <w:t xml:space="preserve">Greg Chiswell. </w:t>
      </w:r>
      <w:r>
        <w:rPr>
          <w:rFonts w:ascii="Century Gothic" w:eastAsia="Century Gothic" w:hAnsi="Century Gothic" w:cs="Century Gothic"/>
          <w:sz w:val="22"/>
          <w:szCs w:val="22"/>
        </w:rPr>
        <w:t>He will:</w:t>
      </w:r>
    </w:p>
    <w:p w:rsidR="0096054F" w:rsidRDefault="0096054F">
      <w:pPr>
        <w:rPr>
          <w:rFonts w:ascii="Century Gothic" w:eastAsia="Century Gothic" w:hAnsi="Century Gothic" w:cs="Century Gothic"/>
          <w:sz w:val="22"/>
          <w:szCs w:val="22"/>
        </w:rPr>
      </w:pP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Work with the SENCO and SEN governor to determine the strategic development of the SEN policy and provision in the school </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Have overall responsibility for the provision and progress of learners with SEN and/or a disability</w:t>
      </w:r>
    </w:p>
    <w:p w:rsidR="0096054F" w:rsidRDefault="0096054F">
      <w:pPr>
        <w:pBdr>
          <w:top w:val="nil"/>
          <w:left w:val="nil"/>
          <w:bottom w:val="nil"/>
          <w:right w:val="nil"/>
          <w:between w:val="nil"/>
        </w:pBdr>
        <w:spacing w:after="120"/>
        <w:ind w:left="720" w:hanging="360"/>
        <w:rPr>
          <w:rFonts w:ascii="Century Gothic" w:eastAsia="Century Gothic" w:hAnsi="Century Gothic" w:cs="Century Gothic"/>
          <w:color w:val="000000"/>
          <w:sz w:val="22"/>
          <w:szCs w:val="22"/>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4.4 Class teachers</w:t>
      </w: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Each class teacher is responsible for:</w:t>
      </w:r>
    </w:p>
    <w:p w:rsidR="0096054F" w:rsidRDefault="0096054F">
      <w:pPr>
        <w:rPr>
          <w:rFonts w:ascii="Century Gothic" w:eastAsia="Century Gothic" w:hAnsi="Century Gothic" w:cs="Century Gothic"/>
          <w:sz w:val="22"/>
          <w:szCs w:val="22"/>
        </w:rPr>
      </w:pPr>
    </w:p>
    <w:p w:rsidR="00FE4F68" w:rsidRDefault="0088501D" w:rsidP="00FE4F68">
      <w:pPr>
        <w:pStyle w:val="ListParagraph"/>
        <w:numPr>
          <w:ilvl w:val="0"/>
          <w:numId w:val="14"/>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The implementation of this SEN policy </w:t>
      </w:r>
    </w:p>
    <w:p w:rsidR="00FE4F68" w:rsidRDefault="0088501D" w:rsidP="00FE4F68">
      <w:pPr>
        <w:pStyle w:val="ListParagraph"/>
        <w:numPr>
          <w:ilvl w:val="0"/>
          <w:numId w:val="14"/>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The progress and development of every pupil in their class</w:t>
      </w:r>
    </w:p>
    <w:p w:rsidR="00FE4F68" w:rsidRDefault="0088501D" w:rsidP="00FE4F68">
      <w:pPr>
        <w:pStyle w:val="ListParagraph"/>
        <w:numPr>
          <w:ilvl w:val="0"/>
          <w:numId w:val="14"/>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Differentiating their planning and providing reasonable adjustments to their resources to meet the needs of individual pupils</w:t>
      </w:r>
    </w:p>
    <w:p w:rsidR="00FE4F68" w:rsidRDefault="0088501D" w:rsidP="00FE4F68">
      <w:pPr>
        <w:pStyle w:val="ListParagraph"/>
        <w:numPr>
          <w:ilvl w:val="0"/>
          <w:numId w:val="14"/>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Monitoring the progress of individual pupils </w:t>
      </w:r>
    </w:p>
    <w:p w:rsidR="00FE4F68" w:rsidRDefault="0088501D" w:rsidP="00FE4F68">
      <w:pPr>
        <w:pStyle w:val="ListParagraph"/>
        <w:numPr>
          <w:ilvl w:val="0"/>
          <w:numId w:val="14"/>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Working closely with teaching assistants or specialist staff to plan and assess the impact of support and interventions and how they can be linked to classroom teaching </w:t>
      </w:r>
    </w:p>
    <w:p w:rsidR="00FE4F68" w:rsidRDefault="0088501D" w:rsidP="00FE4F68">
      <w:pPr>
        <w:pStyle w:val="ListParagraph"/>
        <w:numPr>
          <w:ilvl w:val="0"/>
          <w:numId w:val="14"/>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Reflecting on the effectiveness of resources and other curriculum material in meeting individual pupil need </w:t>
      </w:r>
    </w:p>
    <w:p w:rsidR="0096054F" w:rsidRPr="00FE4F68" w:rsidRDefault="0088501D" w:rsidP="00FE4F68">
      <w:pPr>
        <w:pStyle w:val="ListParagraph"/>
        <w:numPr>
          <w:ilvl w:val="0"/>
          <w:numId w:val="14"/>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Work with all members of staff to raise awareness of any additional need that may not already be diagnosed/identified for individuals </w:t>
      </w:r>
    </w:p>
    <w:p w:rsidR="0096054F" w:rsidRDefault="0096054F">
      <w:pPr>
        <w:rPr>
          <w:rFonts w:ascii="Century Gothic" w:eastAsia="Century Gothic" w:hAnsi="Century Gothic" w:cs="Century Gothic"/>
          <w:sz w:val="22"/>
          <w:szCs w:val="22"/>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4.5 Pastoral team </w:t>
      </w:r>
    </w:p>
    <w:p w:rsidR="009E4396" w:rsidRDefault="009E4396">
      <w:pPr>
        <w:rPr>
          <w:rFonts w:ascii="Century Gothic" w:eastAsia="Century Gothic" w:hAnsi="Century Gothic" w:cs="Century Gothic"/>
          <w:sz w:val="22"/>
          <w:szCs w:val="22"/>
        </w:rPr>
      </w:pPr>
      <w:r>
        <w:rPr>
          <w:rFonts w:ascii="Century Gothic" w:eastAsia="Century Gothic" w:hAnsi="Century Gothic" w:cs="Century Gothic"/>
          <w:sz w:val="22"/>
          <w:szCs w:val="22"/>
        </w:rPr>
        <w:t>The following members of staff make up the Pastoral team and are all Learning Mentors</w:t>
      </w:r>
      <w:r w:rsidR="0088501D">
        <w:rPr>
          <w:rFonts w:ascii="Century Gothic" w:eastAsia="Century Gothic" w:hAnsi="Century Gothic" w:cs="Century Gothic"/>
          <w:sz w:val="22"/>
          <w:szCs w:val="22"/>
        </w:rPr>
        <w:t>.</w:t>
      </w:r>
    </w:p>
    <w:p w:rsidR="009E4396" w:rsidRDefault="009E4396" w:rsidP="009E4396">
      <w:pPr>
        <w:pStyle w:val="ListParagraph"/>
        <w:numPr>
          <w:ilvl w:val="0"/>
          <w:numId w:val="2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Ann Baird – Pastoral Manager </w:t>
      </w:r>
    </w:p>
    <w:p w:rsidR="009E4396" w:rsidRDefault="009E4396" w:rsidP="009E4396">
      <w:pPr>
        <w:pStyle w:val="ListParagraph"/>
        <w:numPr>
          <w:ilvl w:val="0"/>
          <w:numId w:val="2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Pastoral Assistant – Under Advertisement </w:t>
      </w:r>
    </w:p>
    <w:p w:rsidR="009E4396" w:rsidRDefault="009E4396" w:rsidP="009E4396">
      <w:pPr>
        <w:pStyle w:val="ListParagraph"/>
        <w:numPr>
          <w:ilvl w:val="0"/>
          <w:numId w:val="25"/>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Sally Dowd – Learning Mentor, PSP lead </w:t>
      </w:r>
    </w:p>
    <w:p w:rsidR="009E4396" w:rsidRPr="009E4396" w:rsidRDefault="009E4396" w:rsidP="009E4396">
      <w:pPr>
        <w:pStyle w:val="ListParagraph"/>
        <w:numPr>
          <w:ilvl w:val="0"/>
          <w:numId w:val="2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Rob Whitburn – Learning Mentor, In-school </w:t>
      </w: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They will: </w:t>
      </w:r>
    </w:p>
    <w:p w:rsidR="0096054F" w:rsidRDefault="0096054F">
      <w:pPr>
        <w:rPr>
          <w:rFonts w:ascii="Century Gothic" w:eastAsia="Century Gothic" w:hAnsi="Century Gothic" w:cs="Century Gothic"/>
          <w:sz w:val="22"/>
          <w:szCs w:val="22"/>
        </w:rPr>
      </w:pPr>
    </w:p>
    <w:p w:rsidR="009E4396" w:rsidRDefault="009E4396"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Support pupils in achieving positive wellbeing </w:t>
      </w:r>
    </w:p>
    <w:p w:rsidR="009E4396" w:rsidRDefault="009E4396"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Support pupils in accessing their education within their provision, where additional supports are required</w:t>
      </w:r>
    </w:p>
    <w:p w:rsidR="009E4396" w:rsidRDefault="009E4396"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Develop and oversee action plans to re-engage pupils where learning, where required </w:t>
      </w:r>
    </w:p>
    <w:p w:rsidR="009E4396" w:rsidRDefault="009E4396"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Liaise with young people and their families to support and encourage positive attendance </w:t>
      </w:r>
    </w:p>
    <w:p w:rsidR="00FE4F68" w:rsidRDefault="0088501D"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Liaise with social care teams where relevant and engage in multi-agency me</w:t>
      </w:r>
      <w:r w:rsidR="009E4396">
        <w:rPr>
          <w:rFonts w:ascii="Century Gothic" w:eastAsia="Century Gothic" w:hAnsi="Century Gothic" w:cs="Century Gothic"/>
          <w:color w:val="000000"/>
          <w:sz w:val="22"/>
          <w:szCs w:val="22"/>
        </w:rPr>
        <w:t>etings</w:t>
      </w:r>
    </w:p>
    <w:p w:rsidR="00FE4F68" w:rsidRDefault="0088501D"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Liaise with families of new pupils to arrange periods of transition</w:t>
      </w:r>
    </w:p>
    <w:p w:rsidR="00FE4F68" w:rsidRDefault="0088501D"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Arrange parent groups to introduce parents to key SEND figures within the LA </w:t>
      </w:r>
    </w:p>
    <w:p w:rsidR="0096054F" w:rsidRDefault="0088501D" w:rsidP="00FE4F68">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Arrange coffee mornings to provide support groups between parents </w:t>
      </w:r>
    </w:p>
    <w:p w:rsidR="009E4396" w:rsidRDefault="00FE4F68" w:rsidP="009E4396">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Signpost parents to outside agencies for further support, where this is required. </w:t>
      </w:r>
    </w:p>
    <w:p w:rsidR="00FE4F68" w:rsidRPr="009E4396" w:rsidRDefault="009E4396" w:rsidP="009E4396">
      <w:pPr>
        <w:pStyle w:val="ListParagraph"/>
        <w:numPr>
          <w:ilvl w:val="0"/>
          <w:numId w:val="15"/>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Liaise with potential next providers of education to ensure pupils and their parents are informed about options and a smooth transition is planned </w:t>
      </w:r>
    </w:p>
    <w:p w:rsidR="0096054F" w:rsidRDefault="0096054F">
      <w:pPr>
        <w:pBdr>
          <w:top w:val="nil"/>
          <w:left w:val="nil"/>
          <w:bottom w:val="nil"/>
          <w:right w:val="nil"/>
          <w:between w:val="nil"/>
        </w:pBdr>
        <w:spacing w:after="120"/>
        <w:ind w:left="720" w:hanging="360"/>
        <w:rPr>
          <w:rFonts w:ascii="Century Gothic" w:eastAsia="Century Gothic" w:hAnsi="Century Gothic" w:cs="Century Gothic"/>
          <w:color w:val="000000"/>
          <w:sz w:val="22"/>
          <w:szCs w:val="22"/>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4.6 Teaching Assistants</w:t>
      </w:r>
    </w:p>
    <w:p w:rsidR="0096054F" w:rsidRDefault="0088501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Each teaching assistant is responsible for: </w:t>
      </w:r>
    </w:p>
    <w:p w:rsidR="0096054F" w:rsidRDefault="0096054F">
      <w:pPr>
        <w:rPr>
          <w:rFonts w:ascii="Century Gothic" w:eastAsia="Century Gothic" w:hAnsi="Century Gothic" w:cs="Century Gothic"/>
          <w:sz w:val="22"/>
          <w:szCs w:val="22"/>
        </w:rPr>
      </w:pPr>
    </w:p>
    <w:p w:rsidR="00FE4F68" w:rsidRDefault="0088501D" w:rsidP="00FE4F68">
      <w:pPr>
        <w:pStyle w:val="ListParagraph"/>
        <w:numPr>
          <w:ilvl w:val="0"/>
          <w:numId w:val="16"/>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Supporting pupils to access provision and resource within the classroom environment </w:t>
      </w:r>
    </w:p>
    <w:p w:rsidR="00FE4F68" w:rsidRDefault="0088501D" w:rsidP="00FE4F68">
      <w:pPr>
        <w:pStyle w:val="ListParagraph"/>
        <w:numPr>
          <w:ilvl w:val="0"/>
          <w:numId w:val="16"/>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Providing intervention for individuals and small groups, with direction from class teachers and SENCO </w:t>
      </w:r>
    </w:p>
    <w:p w:rsidR="00FE4F68" w:rsidRDefault="0088501D" w:rsidP="00FE4F68">
      <w:pPr>
        <w:pStyle w:val="ListParagraph"/>
        <w:numPr>
          <w:ilvl w:val="0"/>
          <w:numId w:val="16"/>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Liaising with class teachers and SENCO to raise awareness of additional need for pupils that may not yet be diagnosed/identified for individuals </w:t>
      </w:r>
    </w:p>
    <w:p w:rsidR="0096054F" w:rsidRPr="00FE4F68" w:rsidRDefault="0088501D" w:rsidP="00FE4F68">
      <w:pPr>
        <w:pStyle w:val="ListParagraph"/>
        <w:numPr>
          <w:ilvl w:val="0"/>
          <w:numId w:val="16"/>
        </w:numPr>
        <w:pBdr>
          <w:top w:val="nil"/>
          <w:left w:val="nil"/>
          <w:bottom w:val="nil"/>
          <w:right w:val="nil"/>
          <w:between w:val="nil"/>
        </w:pBdr>
        <w:rPr>
          <w:rFonts w:ascii="Century Gothic" w:eastAsia="Century Gothic" w:hAnsi="Century Gothic" w:cs="Century Gothic"/>
          <w:color w:val="000000"/>
          <w:sz w:val="22"/>
          <w:szCs w:val="22"/>
        </w:rPr>
      </w:pPr>
      <w:r w:rsidRPr="00FE4F68">
        <w:rPr>
          <w:rFonts w:ascii="Century Gothic" w:eastAsia="Century Gothic" w:hAnsi="Century Gothic" w:cs="Century Gothic"/>
          <w:color w:val="000000"/>
          <w:sz w:val="22"/>
          <w:szCs w:val="22"/>
        </w:rPr>
        <w:t xml:space="preserve">Liaising with class teachers and SENCO to review progress and consider next steps for individuals </w:t>
      </w:r>
    </w:p>
    <w:p w:rsidR="0096054F" w:rsidRDefault="0096054F">
      <w:pPr>
        <w:pBdr>
          <w:top w:val="nil"/>
          <w:left w:val="nil"/>
          <w:bottom w:val="nil"/>
          <w:right w:val="nil"/>
          <w:between w:val="nil"/>
        </w:pBdr>
        <w:spacing w:after="120"/>
        <w:ind w:left="720" w:hanging="360"/>
        <w:rPr>
          <w:rFonts w:ascii="Century Gothic" w:eastAsia="Century Gothic" w:hAnsi="Century Gothic" w:cs="Century Gothic"/>
          <w:color w:val="000000"/>
          <w:sz w:val="22"/>
          <w:szCs w:val="22"/>
        </w:rPr>
      </w:pPr>
    </w:p>
    <w:p w:rsidR="0096054F" w:rsidRPr="00FE4F68" w:rsidRDefault="0088501D" w:rsidP="00FE4F68">
      <w:pPr>
        <w:pStyle w:val="ListParagraph"/>
        <w:numPr>
          <w:ilvl w:val="1"/>
          <w:numId w:val="17"/>
        </w:numPr>
        <w:rPr>
          <w:rFonts w:ascii="Century Gothic" w:eastAsia="Century Gothic" w:hAnsi="Century Gothic" w:cs="Century Gothic"/>
          <w:b/>
          <w:sz w:val="22"/>
          <w:szCs w:val="22"/>
        </w:rPr>
      </w:pPr>
      <w:r w:rsidRPr="00FE4F68">
        <w:rPr>
          <w:rFonts w:ascii="Century Gothic" w:eastAsia="Century Gothic" w:hAnsi="Century Gothic" w:cs="Century Gothic"/>
          <w:b/>
          <w:sz w:val="22"/>
          <w:szCs w:val="22"/>
        </w:rPr>
        <w:t xml:space="preserve">Examinations officer </w:t>
      </w:r>
    </w:p>
    <w:p w:rsidR="00FE4F68" w:rsidRDefault="0088501D" w:rsidP="00FE4F68">
      <w:pPr>
        <w:spacing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schools Examinations Officer is </w:t>
      </w:r>
      <w:r w:rsidR="00FB1A4A">
        <w:rPr>
          <w:rFonts w:ascii="Century Gothic" w:eastAsia="Century Gothic" w:hAnsi="Century Gothic" w:cs="Century Gothic"/>
          <w:sz w:val="22"/>
          <w:szCs w:val="22"/>
        </w:rPr>
        <w:t>under adviertisement</w:t>
      </w:r>
      <w:bookmarkStart w:id="4" w:name="_GoBack"/>
      <w:bookmarkEnd w:id="4"/>
      <w:r>
        <w:rPr>
          <w:rFonts w:ascii="Century Gothic" w:eastAsia="Century Gothic" w:hAnsi="Century Gothic" w:cs="Century Gothic"/>
          <w:sz w:val="22"/>
          <w:szCs w:val="22"/>
        </w:rPr>
        <w:t xml:space="preserve">. He will: </w:t>
      </w:r>
    </w:p>
    <w:p w:rsidR="0096054F" w:rsidRPr="00FE4F68" w:rsidRDefault="0088501D" w:rsidP="00FE4F68">
      <w:pPr>
        <w:pStyle w:val="ListParagraph"/>
        <w:numPr>
          <w:ilvl w:val="0"/>
          <w:numId w:val="18"/>
        </w:numPr>
        <w:rPr>
          <w:rFonts w:ascii="Century Gothic" w:eastAsia="Century Gothic" w:hAnsi="Century Gothic" w:cs="Century Gothic"/>
          <w:sz w:val="22"/>
          <w:szCs w:val="22"/>
        </w:rPr>
      </w:pPr>
      <w:r w:rsidRPr="00FE4F68">
        <w:rPr>
          <w:rFonts w:ascii="Century Gothic" w:eastAsia="Century Gothic" w:hAnsi="Century Gothic" w:cs="Century Gothic"/>
          <w:color w:val="000000"/>
          <w:sz w:val="22"/>
          <w:szCs w:val="22"/>
        </w:rPr>
        <w:lastRenderedPageBreak/>
        <w:t xml:space="preserve">Work closely with the SENCO to organise access arrangements during examinations for SEND pupils </w:t>
      </w:r>
    </w:p>
    <w:p w:rsidR="00FE4F68" w:rsidRPr="00FE4F68" w:rsidRDefault="00FE4F68" w:rsidP="00FE4F68">
      <w:pPr>
        <w:pStyle w:val="ListParagraph"/>
        <w:numPr>
          <w:ilvl w:val="0"/>
          <w:numId w:val="18"/>
        </w:num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Plan and arrange for any approved reasonable adjustments and access arrangements to be delivered during exams  </w:t>
      </w:r>
    </w:p>
    <w:p w:rsidR="0096054F" w:rsidRDefault="0096054F">
      <w:pPr>
        <w:pBdr>
          <w:top w:val="nil"/>
          <w:left w:val="nil"/>
          <w:bottom w:val="nil"/>
          <w:right w:val="nil"/>
          <w:between w:val="nil"/>
        </w:pBdr>
        <w:spacing w:after="120"/>
        <w:ind w:left="1080" w:hanging="360"/>
        <w:rPr>
          <w:rFonts w:ascii="Century Gothic" w:eastAsia="Century Gothic" w:hAnsi="Century Gothic" w:cs="Century Gothic"/>
          <w:color w:val="000000"/>
          <w:sz w:val="22"/>
          <w:szCs w:val="22"/>
        </w:rPr>
      </w:pPr>
    </w:p>
    <w:p w:rsidR="0096054F" w:rsidRDefault="0088501D">
      <w:pPr>
        <w:pStyle w:val="Heading1"/>
        <w:spacing w:before="0"/>
        <w:rPr>
          <w:rFonts w:ascii="Century Gothic" w:eastAsia="Century Gothic" w:hAnsi="Century Gothic" w:cs="Century Gothic"/>
        </w:rPr>
      </w:pPr>
      <w:bookmarkStart w:id="5" w:name="_heading=h.2et92p0" w:colFirst="0" w:colLast="0"/>
      <w:bookmarkEnd w:id="5"/>
      <w:r>
        <w:rPr>
          <w:rFonts w:ascii="Century Gothic" w:eastAsia="Century Gothic" w:hAnsi="Century Gothic" w:cs="Century Gothic"/>
        </w:rPr>
        <w:t>5. SEN information report</w:t>
      </w:r>
    </w:p>
    <w:p w:rsidR="0096054F" w:rsidRDefault="0096054F"/>
    <w:p w:rsidR="0096054F" w:rsidRDefault="0088501D">
      <w:pPr>
        <w:pStyle w:val="Heading1"/>
        <w:spacing w:before="0"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5.1 The kinds of SEN that are provided for </w:t>
      </w:r>
    </w:p>
    <w:p w:rsidR="0096054F" w:rsidRPr="00FE4F68" w:rsidRDefault="0088501D">
      <w:pPr>
        <w:rPr>
          <w:rFonts w:ascii="Century Gothic" w:eastAsia="Century Gothic" w:hAnsi="Century Gothic" w:cs="Century Gothic"/>
          <w:sz w:val="22"/>
        </w:rPr>
      </w:pPr>
      <w:r w:rsidRPr="00FE4F68">
        <w:rPr>
          <w:rFonts w:ascii="Century Gothic" w:eastAsia="Century Gothic" w:hAnsi="Century Gothic" w:cs="Century Gothic"/>
          <w:sz w:val="22"/>
        </w:rPr>
        <w:t xml:space="preserve">Our school currently provides provision for a range of needs, including: </w:t>
      </w:r>
    </w:p>
    <w:p w:rsidR="00FE4F68" w:rsidRDefault="0088501D" w:rsidP="00FE4F68">
      <w:pPr>
        <w:pStyle w:val="ListParagraph"/>
        <w:numPr>
          <w:ilvl w:val="0"/>
          <w:numId w:val="21"/>
        </w:numPr>
        <w:pBdr>
          <w:top w:val="nil"/>
          <w:left w:val="nil"/>
          <w:bottom w:val="nil"/>
          <w:right w:val="nil"/>
          <w:between w:val="nil"/>
        </w:pBdr>
        <w:rPr>
          <w:rFonts w:ascii="Century Gothic" w:eastAsia="Century Gothic" w:hAnsi="Century Gothic" w:cs="Century Gothic"/>
          <w:color w:val="000000"/>
          <w:sz w:val="22"/>
        </w:rPr>
      </w:pPr>
      <w:r w:rsidRPr="00FE4F68">
        <w:rPr>
          <w:rFonts w:ascii="Century Gothic" w:eastAsia="Century Gothic" w:hAnsi="Century Gothic" w:cs="Century Gothic"/>
          <w:color w:val="000000"/>
          <w:sz w:val="22"/>
        </w:rPr>
        <w:t>Social, emotional and mental health difficulties, for example,</w:t>
      </w:r>
      <w:r w:rsidR="00FE4F68" w:rsidRPr="00FE4F68">
        <w:rPr>
          <w:rFonts w:ascii="Century Gothic" w:eastAsia="Century Gothic" w:hAnsi="Century Gothic" w:cs="Century Gothic"/>
          <w:color w:val="000000"/>
          <w:sz w:val="22"/>
        </w:rPr>
        <w:t xml:space="preserve"> Adverse Childhood Experiences (ACE’s), Attachment difficulties, </w:t>
      </w:r>
      <w:r w:rsidRPr="00FE4F68">
        <w:rPr>
          <w:rFonts w:ascii="Century Gothic" w:eastAsia="Century Gothic" w:hAnsi="Century Gothic" w:cs="Century Gothic"/>
          <w:color w:val="000000"/>
          <w:sz w:val="22"/>
        </w:rPr>
        <w:t xml:space="preserve"> </w:t>
      </w:r>
      <w:r w:rsidR="00FE4F68" w:rsidRPr="00FE4F68">
        <w:rPr>
          <w:rFonts w:ascii="Century Gothic" w:eastAsia="Century Gothic" w:hAnsi="Century Gothic" w:cs="Century Gothic"/>
          <w:color w:val="000000"/>
          <w:sz w:val="22"/>
        </w:rPr>
        <w:t>Attention Deficit Hyperactivity D</w:t>
      </w:r>
      <w:r w:rsidRPr="00FE4F68">
        <w:rPr>
          <w:rFonts w:ascii="Century Gothic" w:eastAsia="Century Gothic" w:hAnsi="Century Gothic" w:cs="Century Gothic"/>
          <w:color w:val="000000"/>
          <w:sz w:val="22"/>
        </w:rPr>
        <w:t xml:space="preserve">isorder (ADHD), Attention Deficit Disorder (ADD) and Obsessive Compulsive Disorder  </w:t>
      </w:r>
      <w:r w:rsidR="00FE4F68" w:rsidRPr="00FE4F68">
        <w:rPr>
          <w:rFonts w:ascii="Century Gothic" w:eastAsia="Century Gothic" w:hAnsi="Century Gothic" w:cs="Century Gothic"/>
          <w:color w:val="000000"/>
          <w:sz w:val="22"/>
        </w:rPr>
        <w:t xml:space="preserve">(ODD) </w:t>
      </w:r>
    </w:p>
    <w:p w:rsidR="00FE4F68" w:rsidRDefault="0088501D" w:rsidP="00FE4F68">
      <w:pPr>
        <w:pStyle w:val="ListParagraph"/>
        <w:numPr>
          <w:ilvl w:val="0"/>
          <w:numId w:val="21"/>
        </w:numPr>
        <w:pBdr>
          <w:top w:val="nil"/>
          <w:left w:val="nil"/>
          <w:bottom w:val="nil"/>
          <w:right w:val="nil"/>
          <w:between w:val="nil"/>
        </w:pBdr>
        <w:rPr>
          <w:rFonts w:ascii="Century Gothic" w:eastAsia="Century Gothic" w:hAnsi="Century Gothic" w:cs="Century Gothic"/>
          <w:color w:val="000000"/>
          <w:sz w:val="22"/>
        </w:rPr>
      </w:pPr>
      <w:r w:rsidRPr="00FE4F68">
        <w:rPr>
          <w:rFonts w:ascii="Century Gothic" w:eastAsia="Century Gothic" w:hAnsi="Century Gothic" w:cs="Century Gothic"/>
          <w:color w:val="000000"/>
          <w:sz w:val="22"/>
        </w:rPr>
        <w:t>Communication</w:t>
      </w:r>
      <w:r w:rsidR="00FE4F68" w:rsidRPr="00FE4F68">
        <w:rPr>
          <w:rFonts w:ascii="Century Gothic" w:eastAsia="Century Gothic" w:hAnsi="Century Gothic" w:cs="Century Gothic"/>
          <w:color w:val="000000"/>
          <w:sz w:val="22"/>
        </w:rPr>
        <w:t xml:space="preserve"> and interaction, for example, Autistic Spectrum D</w:t>
      </w:r>
      <w:r w:rsidRPr="00FE4F68">
        <w:rPr>
          <w:rFonts w:ascii="Century Gothic" w:eastAsia="Century Gothic" w:hAnsi="Century Gothic" w:cs="Century Gothic"/>
          <w:color w:val="000000"/>
          <w:sz w:val="22"/>
        </w:rPr>
        <w:t>isorder</w:t>
      </w:r>
      <w:r w:rsidR="00FE4F68" w:rsidRPr="00FE4F68">
        <w:rPr>
          <w:rFonts w:ascii="Century Gothic" w:eastAsia="Century Gothic" w:hAnsi="Century Gothic" w:cs="Century Gothic"/>
          <w:color w:val="000000"/>
          <w:sz w:val="22"/>
        </w:rPr>
        <w:t xml:space="preserve"> (ASD)</w:t>
      </w:r>
      <w:r w:rsidRPr="00FE4F68">
        <w:rPr>
          <w:rFonts w:ascii="Century Gothic" w:eastAsia="Century Gothic" w:hAnsi="Century Gothic" w:cs="Century Gothic"/>
          <w:color w:val="000000"/>
          <w:sz w:val="22"/>
        </w:rPr>
        <w:t>, Asperger’s Syndrome, Oppositional Defiance Disorder</w:t>
      </w:r>
      <w:r w:rsidR="00FE4F68" w:rsidRPr="00FE4F68">
        <w:rPr>
          <w:rFonts w:ascii="Century Gothic" w:eastAsia="Century Gothic" w:hAnsi="Century Gothic" w:cs="Century Gothic"/>
          <w:color w:val="000000"/>
          <w:sz w:val="22"/>
        </w:rPr>
        <w:t xml:space="preserve"> (ODD) and Speech and Language D</w:t>
      </w:r>
      <w:r w:rsidRPr="00FE4F68">
        <w:rPr>
          <w:rFonts w:ascii="Century Gothic" w:eastAsia="Century Gothic" w:hAnsi="Century Gothic" w:cs="Century Gothic"/>
          <w:color w:val="000000"/>
          <w:sz w:val="22"/>
        </w:rPr>
        <w:t>ifficulties</w:t>
      </w:r>
      <w:r w:rsidR="00FE4F68" w:rsidRPr="00FE4F68">
        <w:rPr>
          <w:rFonts w:ascii="Century Gothic" w:eastAsia="Century Gothic" w:hAnsi="Century Gothic" w:cs="Century Gothic"/>
          <w:color w:val="000000"/>
          <w:sz w:val="22"/>
        </w:rPr>
        <w:t xml:space="preserve"> (SLD)</w:t>
      </w:r>
      <w:r w:rsidRPr="00FE4F68">
        <w:rPr>
          <w:rFonts w:ascii="Century Gothic" w:eastAsia="Century Gothic" w:hAnsi="Century Gothic" w:cs="Century Gothic"/>
          <w:color w:val="000000"/>
          <w:sz w:val="22"/>
        </w:rPr>
        <w:t xml:space="preserve"> </w:t>
      </w:r>
    </w:p>
    <w:p w:rsidR="00FE4F68" w:rsidRDefault="0088501D" w:rsidP="00FE4F68">
      <w:pPr>
        <w:pStyle w:val="ListParagraph"/>
        <w:numPr>
          <w:ilvl w:val="0"/>
          <w:numId w:val="21"/>
        </w:numPr>
        <w:pBdr>
          <w:top w:val="nil"/>
          <w:left w:val="nil"/>
          <w:bottom w:val="nil"/>
          <w:right w:val="nil"/>
          <w:between w:val="nil"/>
        </w:pBdr>
        <w:rPr>
          <w:rFonts w:ascii="Century Gothic" w:eastAsia="Century Gothic" w:hAnsi="Century Gothic" w:cs="Century Gothic"/>
          <w:color w:val="000000"/>
          <w:sz w:val="22"/>
        </w:rPr>
      </w:pPr>
      <w:r w:rsidRPr="00FE4F68">
        <w:rPr>
          <w:rFonts w:ascii="Century Gothic" w:eastAsia="Century Gothic" w:hAnsi="Century Gothic" w:cs="Century Gothic"/>
          <w:color w:val="000000"/>
          <w:sz w:val="22"/>
        </w:rPr>
        <w:t>Cognit</w:t>
      </w:r>
      <w:r w:rsidR="00FE4F68" w:rsidRPr="00FE4F68">
        <w:rPr>
          <w:rFonts w:ascii="Century Gothic" w:eastAsia="Century Gothic" w:hAnsi="Century Gothic" w:cs="Century Gothic"/>
          <w:color w:val="000000"/>
          <w:sz w:val="22"/>
        </w:rPr>
        <w:t>ion and learning, for example, Dyslexia, D</w:t>
      </w:r>
      <w:r w:rsidRPr="00FE4F68">
        <w:rPr>
          <w:rFonts w:ascii="Century Gothic" w:eastAsia="Century Gothic" w:hAnsi="Century Gothic" w:cs="Century Gothic"/>
          <w:color w:val="000000"/>
          <w:sz w:val="22"/>
        </w:rPr>
        <w:t>yspraxia and Irlen Syndrome</w:t>
      </w:r>
    </w:p>
    <w:p w:rsidR="00FE4F68" w:rsidRDefault="0088501D" w:rsidP="00FE4F68">
      <w:pPr>
        <w:pStyle w:val="ListParagraph"/>
        <w:numPr>
          <w:ilvl w:val="0"/>
          <w:numId w:val="21"/>
        </w:numPr>
        <w:pBdr>
          <w:top w:val="nil"/>
          <w:left w:val="nil"/>
          <w:bottom w:val="nil"/>
          <w:right w:val="nil"/>
          <w:between w:val="nil"/>
        </w:pBdr>
        <w:rPr>
          <w:rFonts w:ascii="Century Gothic" w:eastAsia="Century Gothic" w:hAnsi="Century Gothic" w:cs="Century Gothic"/>
          <w:color w:val="000000"/>
          <w:sz w:val="22"/>
        </w:rPr>
      </w:pPr>
      <w:r w:rsidRPr="00FE4F68">
        <w:rPr>
          <w:rFonts w:ascii="Century Gothic" w:eastAsia="Century Gothic" w:hAnsi="Century Gothic" w:cs="Century Gothic"/>
          <w:color w:val="000000"/>
          <w:sz w:val="22"/>
        </w:rPr>
        <w:t>Sensory needs, for example, s</w:t>
      </w:r>
      <w:r w:rsidR="00FE4F68">
        <w:rPr>
          <w:rFonts w:ascii="Century Gothic" w:eastAsia="Century Gothic" w:hAnsi="Century Gothic" w:cs="Century Gothic"/>
          <w:color w:val="000000"/>
          <w:sz w:val="22"/>
        </w:rPr>
        <w:t>ensory processing difficulties</w:t>
      </w:r>
    </w:p>
    <w:p w:rsidR="00FE4F68" w:rsidRDefault="0088501D" w:rsidP="00FE4F68">
      <w:pPr>
        <w:pStyle w:val="ListParagraph"/>
        <w:numPr>
          <w:ilvl w:val="0"/>
          <w:numId w:val="21"/>
        </w:numPr>
        <w:pBdr>
          <w:top w:val="nil"/>
          <w:left w:val="nil"/>
          <w:bottom w:val="nil"/>
          <w:right w:val="nil"/>
          <w:between w:val="nil"/>
        </w:pBdr>
        <w:rPr>
          <w:rFonts w:ascii="Century Gothic" w:eastAsia="Century Gothic" w:hAnsi="Century Gothic" w:cs="Century Gothic"/>
          <w:color w:val="000000"/>
          <w:sz w:val="22"/>
        </w:rPr>
      </w:pPr>
      <w:r w:rsidRPr="00FE4F68">
        <w:rPr>
          <w:rFonts w:ascii="Century Gothic" w:eastAsia="Century Gothic" w:hAnsi="Century Gothic" w:cs="Century Gothic"/>
          <w:color w:val="000000"/>
          <w:sz w:val="22"/>
        </w:rPr>
        <w:t>Moderate learning difficulties</w:t>
      </w:r>
    </w:p>
    <w:p w:rsidR="0096054F" w:rsidRPr="00FE4F68" w:rsidRDefault="0088501D" w:rsidP="00FE4F68">
      <w:pPr>
        <w:pStyle w:val="ListParagraph"/>
        <w:numPr>
          <w:ilvl w:val="0"/>
          <w:numId w:val="21"/>
        </w:numPr>
        <w:pBdr>
          <w:top w:val="nil"/>
          <w:left w:val="nil"/>
          <w:bottom w:val="nil"/>
          <w:right w:val="nil"/>
          <w:between w:val="nil"/>
        </w:pBdr>
        <w:rPr>
          <w:rFonts w:ascii="Century Gothic" w:eastAsia="Century Gothic" w:hAnsi="Century Gothic" w:cs="Century Gothic"/>
          <w:color w:val="000000"/>
          <w:sz w:val="22"/>
        </w:rPr>
      </w:pPr>
      <w:r w:rsidRPr="00FE4F68">
        <w:rPr>
          <w:rFonts w:ascii="Century Gothic" w:eastAsia="Century Gothic" w:hAnsi="Century Gothic" w:cs="Century Gothic"/>
          <w:color w:val="000000"/>
          <w:sz w:val="22"/>
        </w:rPr>
        <w:t>Tourette Syndrome</w:t>
      </w:r>
    </w:p>
    <w:p w:rsidR="00FE4F68" w:rsidRPr="00FE4F68" w:rsidRDefault="00FE4F68" w:rsidP="00FE4F68">
      <w:pPr>
        <w:pBdr>
          <w:top w:val="nil"/>
          <w:left w:val="nil"/>
          <w:bottom w:val="nil"/>
          <w:right w:val="nil"/>
          <w:between w:val="nil"/>
        </w:pBdr>
        <w:spacing w:after="120"/>
        <w:ind w:left="1440"/>
        <w:rPr>
          <w:rFonts w:ascii="Century Gothic" w:eastAsia="Century Gothic" w:hAnsi="Century Gothic" w:cs="Century Gothic"/>
          <w:color w:val="000000"/>
          <w:sz w:val="22"/>
          <w:vertAlign w:val="superscript"/>
        </w:rPr>
      </w:pPr>
      <w:r>
        <w:rPr>
          <w:rFonts w:ascii="Century Gothic" w:eastAsia="Century Gothic" w:hAnsi="Century Gothic" w:cs="Century Gothic"/>
          <w:color w:val="000000"/>
          <w:sz w:val="22"/>
          <w:vertAlign w:val="superscript"/>
        </w:rPr>
        <w:t xml:space="preserve">*This list is not exhaustive </w:t>
      </w:r>
    </w:p>
    <w:p w:rsidR="0096054F" w:rsidRPr="00FE4F68" w:rsidRDefault="0088501D">
      <w:pPr>
        <w:rPr>
          <w:rFonts w:ascii="Century Gothic" w:eastAsia="Century Gothic" w:hAnsi="Century Gothic" w:cs="Century Gothic"/>
          <w:sz w:val="22"/>
        </w:rPr>
      </w:pPr>
      <w:r w:rsidRPr="00FE4F68">
        <w:rPr>
          <w:rFonts w:ascii="Century Gothic" w:eastAsia="Century Gothic" w:hAnsi="Century Gothic" w:cs="Century Gothic"/>
          <w:sz w:val="22"/>
        </w:rPr>
        <w:t xml:space="preserve">Please refer to the Local Offer for Wirral for more information on the provision available within the borough. </w:t>
      </w:r>
      <w:hyperlink r:id="rId12">
        <w:r w:rsidRPr="00FE4F68">
          <w:rPr>
            <w:rFonts w:ascii="Century Gothic" w:eastAsia="Century Gothic" w:hAnsi="Century Gothic" w:cs="Century Gothic"/>
            <w:color w:val="0092CF"/>
            <w:sz w:val="22"/>
            <w:u w:val="single"/>
          </w:rPr>
          <w:t>https://localofferwirral.org/</w:t>
        </w:r>
      </w:hyperlink>
      <w:r w:rsidRPr="00FE4F68">
        <w:rPr>
          <w:rFonts w:ascii="Century Gothic" w:eastAsia="Century Gothic" w:hAnsi="Century Gothic" w:cs="Century Gothic"/>
          <w:sz w:val="22"/>
        </w:rPr>
        <w:t xml:space="preserve"> </w:t>
      </w:r>
    </w:p>
    <w:p w:rsidR="0096054F" w:rsidRDefault="0096054F">
      <w:pPr>
        <w:rPr>
          <w:rFonts w:ascii="Century Gothic" w:eastAsia="Century Gothic" w:hAnsi="Century Gothic" w:cs="Century Gothic"/>
        </w:rPr>
      </w:pPr>
    </w:p>
    <w:p w:rsidR="0096054F" w:rsidRDefault="0096054F">
      <w:pPr>
        <w:rPr>
          <w:rFonts w:ascii="Century Gothic" w:eastAsia="Century Gothic" w:hAnsi="Century Gothic" w:cs="Century Gothic"/>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5.2 Identifying pupils with SEN and assessing their needs </w:t>
      </w:r>
    </w:p>
    <w:p w:rsidR="0096054F" w:rsidRPr="00FE4F68" w:rsidRDefault="00DB5467">
      <w:pPr>
        <w:rPr>
          <w:rFonts w:ascii="Century Gothic" w:eastAsia="Century Gothic" w:hAnsi="Century Gothic" w:cs="Century Gothic"/>
          <w:sz w:val="22"/>
        </w:rPr>
      </w:pPr>
      <w:r w:rsidRPr="00FE4F68">
        <w:rPr>
          <w:rFonts w:ascii="Century Gothic" w:eastAsia="Century Gothic" w:hAnsi="Century Gothic" w:cs="Century Gothic"/>
          <w:sz w:val="22"/>
        </w:rPr>
        <w:t xml:space="preserve">Pupils at TOS </w:t>
      </w:r>
      <w:r w:rsidR="0088501D" w:rsidRPr="00FE4F68">
        <w:rPr>
          <w:rFonts w:ascii="Century Gothic" w:eastAsia="Century Gothic" w:hAnsi="Century Gothic" w:cs="Century Gothic"/>
          <w:sz w:val="22"/>
        </w:rPr>
        <w:t xml:space="preserve">will have an EHC Plan in plan at their point of admission, and so it is hoped that comprehensive identification and </w:t>
      </w:r>
      <w:r w:rsidRPr="00FE4F68">
        <w:rPr>
          <w:rFonts w:ascii="Century Gothic" w:eastAsia="Century Gothic" w:hAnsi="Century Gothic" w:cs="Century Gothic"/>
          <w:sz w:val="22"/>
        </w:rPr>
        <w:t>assessment of need is detailed. TOS</w:t>
      </w:r>
      <w:r w:rsidR="0088501D" w:rsidRPr="00FE4F68">
        <w:rPr>
          <w:rFonts w:ascii="Century Gothic" w:eastAsia="Century Gothic" w:hAnsi="Century Gothic" w:cs="Century Gothic"/>
          <w:sz w:val="22"/>
        </w:rPr>
        <w:t xml:space="preserve"> will work with additional outside agencies where relevant, to ensure that it’s pupils needs are clearly defined and that pupils will require the right level of support. </w:t>
      </w:r>
    </w:p>
    <w:p w:rsidR="0096054F" w:rsidRPr="00FE4F68" w:rsidRDefault="0096054F">
      <w:pPr>
        <w:rPr>
          <w:rFonts w:ascii="Century Gothic" w:eastAsia="Century Gothic" w:hAnsi="Century Gothic" w:cs="Century Gothic"/>
          <w:sz w:val="22"/>
        </w:rPr>
      </w:pPr>
    </w:p>
    <w:p w:rsidR="0096054F" w:rsidRPr="00FE4F68" w:rsidRDefault="0088501D">
      <w:pPr>
        <w:rPr>
          <w:rFonts w:ascii="Century Gothic" w:eastAsia="Century Gothic" w:hAnsi="Century Gothic" w:cs="Century Gothic"/>
          <w:sz w:val="22"/>
        </w:rPr>
      </w:pPr>
      <w:r w:rsidRPr="00FE4F68">
        <w:rPr>
          <w:rFonts w:ascii="Century Gothic" w:eastAsia="Century Gothic" w:hAnsi="Century Gothic" w:cs="Century Gothic"/>
          <w:sz w:val="22"/>
        </w:rPr>
        <w:t xml:space="preserve">The SENCO will meet regularly with the school nurse and pupil needs will be discussed. Referrals to additional agencies may be made where required; parents/carers will always be informed and permission sought where required. </w:t>
      </w:r>
    </w:p>
    <w:p w:rsidR="0096054F" w:rsidRPr="00FE4F68" w:rsidRDefault="0096054F">
      <w:pPr>
        <w:rPr>
          <w:rFonts w:ascii="Century Gothic" w:eastAsia="Century Gothic" w:hAnsi="Century Gothic" w:cs="Century Gothic"/>
          <w:b/>
          <w:sz w:val="22"/>
        </w:rPr>
      </w:pPr>
    </w:p>
    <w:p w:rsidR="0096054F" w:rsidRPr="00FE4F68" w:rsidRDefault="0088501D">
      <w:pPr>
        <w:spacing w:after="120"/>
        <w:ind w:left="360"/>
        <w:rPr>
          <w:rFonts w:ascii="Century Gothic" w:eastAsia="Century Gothic" w:hAnsi="Century Gothic" w:cs="Century Gothic"/>
          <w:b/>
          <w:sz w:val="22"/>
        </w:rPr>
      </w:pPr>
      <w:r w:rsidRPr="00FE4F68">
        <w:rPr>
          <w:rFonts w:ascii="Century Gothic" w:eastAsia="Century Gothic" w:hAnsi="Century Gothic" w:cs="Century Gothic"/>
          <w:b/>
          <w:sz w:val="22"/>
        </w:rPr>
        <w:t>How do I know that my child/wards needs are being met?</w:t>
      </w:r>
    </w:p>
    <w:p w:rsidR="00150231" w:rsidRPr="00150231" w:rsidRDefault="0088501D" w:rsidP="00150231">
      <w:pPr>
        <w:pStyle w:val="ListParagraph"/>
        <w:numPr>
          <w:ilvl w:val="0"/>
          <w:numId w:val="22"/>
        </w:numPr>
        <w:pBdr>
          <w:top w:val="nil"/>
          <w:left w:val="nil"/>
          <w:bottom w:val="nil"/>
          <w:right w:val="nil"/>
          <w:between w:val="nil"/>
        </w:pBdr>
        <w:rPr>
          <w:rFonts w:ascii="Century Gothic" w:eastAsia="Century Gothic" w:hAnsi="Century Gothic" w:cs="Century Gothic"/>
          <w:b/>
          <w:color w:val="000000"/>
          <w:sz w:val="22"/>
        </w:rPr>
      </w:pPr>
      <w:r w:rsidRPr="00FE4F68">
        <w:rPr>
          <w:rFonts w:ascii="Century Gothic" w:eastAsia="Century Gothic" w:hAnsi="Century Gothic" w:cs="Century Gothic"/>
          <w:color w:val="000000"/>
          <w:sz w:val="22"/>
        </w:rPr>
        <w:t>Staff will be directed to read the EHC plan</w:t>
      </w:r>
      <w:r w:rsidR="00150231">
        <w:rPr>
          <w:rFonts w:ascii="Century Gothic" w:eastAsia="Century Gothic" w:hAnsi="Century Gothic" w:cs="Century Gothic"/>
          <w:color w:val="000000"/>
          <w:sz w:val="22"/>
        </w:rPr>
        <w:t xml:space="preserve"> and Section K documentation</w:t>
      </w:r>
      <w:r w:rsidRPr="00FE4F68">
        <w:rPr>
          <w:rFonts w:ascii="Century Gothic" w:eastAsia="Century Gothic" w:hAnsi="Century Gothic" w:cs="Century Gothic"/>
          <w:color w:val="000000"/>
          <w:sz w:val="22"/>
        </w:rPr>
        <w:t xml:space="preserve"> of any new pupil to join their form group </w:t>
      </w:r>
    </w:p>
    <w:p w:rsidR="00150231" w:rsidRPr="00150231" w:rsidRDefault="0088501D" w:rsidP="00150231">
      <w:pPr>
        <w:pStyle w:val="ListParagraph"/>
        <w:numPr>
          <w:ilvl w:val="0"/>
          <w:numId w:val="22"/>
        </w:numPr>
        <w:pBdr>
          <w:top w:val="nil"/>
          <w:left w:val="nil"/>
          <w:bottom w:val="nil"/>
          <w:right w:val="nil"/>
          <w:between w:val="nil"/>
        </w:pBdr>
        <w:rPr>
          <w:rFonts w:ascii="Century Gothic" w:eastAsia="Century Gothic" w:hAnsi="Century Gothic" w:cs="Century Gothic"/>
          <w:b/>
          <w:color w:val="000000"/>
        </w:rPr>
      </w:pPr>
      <w:r w:rsidRPr="00150231">
        <w:rPr>
          <w:rFonts w:ascii="Century Gothic" w:eastAsia="Century Gothic" w:hAnsi="Century Gothic" w:cs="Century Gothic"/>
          <w:color w:val="000000"/>
          <w:sz w:val="22"/>
        </w:rPr>
        <w:lastRenderedPageBreak/>
        <w:t>Staff will use the outcomes from the EHC plan</w:t>
      </w:r>
      <w:r w:rsidR="00150231">
        <w:rPr>
          <w:rFonts w:ascii="Century Gothic" w:eastAsia="Century Gothic" w:hAnsi="Century Gothic" w:cs="Century Gothic"/>
          <w:color w:val="000000"/>
          <w:sz w:val="22"/>
        </w:rPr>
        <w:t xml:space="preserve"> and Section K documentation</w:t>
      </w:r>
      <w:r w:rsidRPr="00150231">
        <w:rPr>
          <w:rFonts w:ascii="Century Gothic" w:eastAsia="Century Gothic" w:hAnsi="Century Gothic" w:cs="Century Gothic"/>
          <w:color w:val="000000"/>
          <w:sz w:val="22"/>
        </w:rPr>
        <w:t xml:space="preserve"> to form targets within an Individual Education Plan (IEP). </w:t>
      </w:r>
      <w:r w:rsidR="00150231">
        <w:rPr>
          <w:rFonts w:ascii="Century Gothic" w:eastAsia="Century Gothic" w:hAnsi="Century Gothic" w:cs="Century Gothic"/>
          <w:color w:val="000000"/>
          <w:sz w:val="22"/>
        </w:rPr>
        <w:t xml:space="preserve">For more information, </w:t>
      </w:r>
      <w:r w:rsidRPr="00150231">
        <w:rPr>
          <w:rFonts w:ascii="Century Gothic" w:eastAsia="Century Gothic" w:hAnsi="Century Gothic" w:cs="Century Gothic"/>
          <w:b/>
          <w:color w:val="000000"/>
        </w:rPr>
        <w:t>5.4</w:t>
      </w:r>
      <w:r w:rsidRPr="00150231">
        <w:rPr>
          <w:rFonts w:ascii="Century Gothic" w:eastAsia="Century Gothic" w:hAnsi="Century Gothic" w:cs="Century Gothic"/>
          <w:color w:val="000000"/>
        </w:rPr>
        <w:t xml:space="preserve"> </w:t>
      </w:r>
      <w:r w:rsidRPr="00150231">
        <w:rPr>
          <w:rFonts w:ascii="Century Gothic" w:eastAsia="Century Gothic" w:hAnsi="Century Gothic" w:cs="Century Gothic"/>
          <w:b/>
          <w:color w:val="000000"/>
          <w:sz w:val="22"/>
          <w:szCs w:val="22"/>
        </w:rPr>
        <w:t xml:space="preserve">Assessing and reviewing pupils' progress towards outcomes. </w:t>
      </w:r>
    </w:p>
    <w:p w:rsidR="00150231" w:rsidRPr="00150231" w:rsidRDefault="0088501D" w:rsidP="00150231">
      <w:pPr>
        <w:pStyle w:val="ListParagraph"/>
        <w:numPr>
          <w:ilvl w:val="0"/>
          <w:numId w:val="22"/>
        </w:numPr>
        <w:pBdr>
          <w:top w:val="nil"/>
          <w:left w:val="nil"/>
          <w:bottom w:val="nil"/>
          <w:right w:val="nil"/>
          <w:between w:val="nil"/>
        </w:pBdr>
        <w:rPr>
          <w:rFonts w:ascii="Century Gothic" w:eastAsia="Century Gothic" w:hAnsi="Century Gothic" w:cs="Century Gothic"/>
          <w:b/>
          <w:color w:val="000000"/>
        </w:rPr>
      </w:pPr>
      <w:r w:rsidRPr="00150231">
        <w:rPr>
          <w:rFonts w:ascii="Century Gothic" w:eastAsia="Century Gothic" w:hAnsi="Century Gothic" w:cs="Century Gothic"/>
          <w:color w:val="000000"/>
          <w:sz w:val="22"/>
        </w:rPr>
        <w:t xml:space="preserve">All staff will be made aware of any specific needs/requirements for individual pupils during daily staff briefings </w:t>
      </w:r>
    </w:p>
    <w:p w:rsidR="00150231" w:rsidRPr="00150231" w:rsidRDefault="0088501D" w:rsidP="00150231">
      <w:pPr>
        <w:pStyle w:val="ListParagraph"/>
        <w:numPr>
          <w:ilvl w:val="0"/>
          <w:numId w:val="22"/>
        </w:numPr>
        <w:pBdr>
          <w:top w:val="nil"/>
          <w:left w:val="nil"/>
          <w:bottom w:val="nil"/>
          <w:right w:val="nil"/>
          <w:between w:val="nil"/>
        </w:pBdr>
        <w:rPr>
          <w:rFonts w:ascii="Century Gothic" w:eastAsia="Century Gothic" w:hAnsi="Century Gothic" w:cs="Century Gothic"/>
          <w:b/>
          <w:color w:val="000000"/>
        </w:rPr>
      </w:pPr>
      <w:r w:rsidRPr="00150231">
        <w:rPr>
          <w:rFonts w:ascii="Century Gothic" w:eastAsia="Century Gothic" w:hAnsi="Century Gothic" w:cs="Century Gothic"/>
          <w:color w:val="000000"/>
          <w:sz w:val="22"/>
        </w:rPr>
        <w:t xml:space="preserve">Staff will liaise regularly with the SENCO to discuss any concerns they have around individuals in their class. </w:t>
      </w:r>
    </w:p>
    <w:p w:rsidR="0096054F" w:rsidRPr="00150231" w:rsidRDefault="0088501D" w:rsidP="00150231">
      <w:pPr>
        <w:pStyle w:val="ListParagraph"/>
        <w:numPr>
          <w:ilvl w:val="0"/>
          <w:numId w:val="22"/>
        </w:numPr>
        <w:pBdr>
          <w:top w:val="nil"/>
          <w:left w:val="nil"/>
          <w:bottom w:val="nil"/>
          <w:right w:val="nil"/>
          <w:between w:val="nil"/>
        </w:pBdr>
        <w:rPr>
          <w:rFonts w:ascii="Century Gothic" w:eastAsia="Century Gothic" w:hAnsi="Century Gothic" w:cs="Century Gothic"/>
          <w:b/>
          <w:color w:val="000000"/>
        </w:rPr>
      </w:pPr>
      <w:r w:rsidRPr="00150231">
        <w:rPr>
          <w:rFonts w:ascii="Century Gothic" w:eastAsia="Century Gothic" w:hAnsi="Century Gothic" w:cs="Century Gothic"/>
          <w:color w:val="000000"/>
          <w:sz w:val="22"/>
        </w:rPr>
        <w:t xml:space="preserve">Pupils and parents/carers will be invited, alongside any additional agencies involved, annually to discuss the progress their child/ward is making in relation to their SEN/EHC plan and secure the plan for the coming year. </w:t>
      </w:r>
    </w:p>
    <w:p w:rsidR="00150231" w:rsidRPr="00150231" w:rsidRDefault="00150231" w:rsidP="00150231">
      <w:pPr>
        <w:pStyle w:val="ListParagraph"/>
        <w:numPr>
          <w:ilvl w:val="0"/>
          <w:numId w:val="0"/>
        </w:numPr>
        <w:pBdr>
          <w:top w:val="nil"/>
          <w:left w:val="nil"/>
          <w:bottom w:val="nil"/>
          <w:right w:val="nil"/>
          <w:between w:val="nil"/>
        </w:pBdr>
        <w:ind w:left="1080"/>
        <w:rPr>
          <w:rFonts w:ascii="Century Gothic" w:eastAsia="Century Gothic" w:hAnsi="Century Gothic" w:cs="Century Gothic"/>
          <w:b/>
          <w:color w:val="000000"/>
        </w:rPr>
      </w:pPr>
    </w:p>
    <w:p w:rsidR="0096054F" w:rsidRPr="00FE4F68" w:rsidRDefault="0088501D">
      <w:pPr>
        <w:ind w:left="720"/>
        <w:rPr>
          <w:rFonts w:ascii="Century Gothic" w:eastAsia="Century Gothic" w:hAnsi="Century Gothic" w:cs="Century Gothic"/>
          <w:b/>
          <w:sz w:val="22"/>
        </w:rPr>
      </w:pPr>
      <w:r w:rsidRPr="00FE4F68">
        <w:rPr>
          <w:rFonts w:ascii="Century Gothic" w:eastAsia="Century Gothic" w:hAnsi="Century Gothic" w:cs="Century Gothic"/>
          <w:b/>
          <w:sz w:val="22"/>
        </w:rPr>
        <w:t>What should I do if I think my child/wards needs require further investigation?</w:t>
      </w:r>
    </w:p>
    <w:p w:rsidR="0096054F" w:rsidRPr="00150231" w:rsidRDefault="0088501D" w:rsidP="00150231">
      <w:pPr>
        <w:pStyle w:val="ListParagraph"/>
        <w:numPr>
          <w:ilvl w:val="0"/>
          <w:numId w:val="23"/>
        </w:numPr>
        <w:pBdr>
          <w:top w:val="nil"/>
          <w:left w:val="nil"/>
          <w:bottom w:val="nil"/>
          <w:right w:val="nil"/>
          <w:between w:val="nil"/>
        </w:pBdr>
        <w:rPr>
          <w:rFonts w:ascii="Century Gothic" w:eastAsia="Century Gothic" w:hAnsi="Century Gothic" w:cs="Century Gothic"/>
          <w:b/>
          <w:color w:val="000000"/>
          <w:sz w:val="22"/>
        </w:rPr>
      </w:pPr>
      <w:r w:rsidRPr="00150231">
        <w:rPr>
          <w:rFonts w:ascii="Century Gothic" w:eastAsia="Century Gothic" w:hAnsi="Century Gothic" w:cs="Century Gothic"/>
          <w:color w:val="000000"/>
          <w:sz w:val="22"/>
        </w:rPr>
        <w:t xml:space="preserve">Parents/carers are encouraged to contact their child/wards form tutor in the first instance to discuss any concerns they may have </w:t>
      </w:r>
    </w:p>
    <w:p w:rsidR="00150231" w:rsidRPr="00150231" w:rsidRDefault="00150231" w:rsidP="00150231">
      <w:pPr>
        <w:numPr>
          <w:ilvl w:val="1"/>
          <w:numId w:val="23"/>
        </w:numPr>
        <w:pBdr>
          <w:top w:val="nil"/>
          <w:left w:val="nil"/>
          <w:bottom w:val="nil"/>
          <w:right w:val="nil"/>
          <w:between w:val="nil"/>
        </w:pBdr>
        <w:spacing w:after="120"/>
        <w:rPr>
          <w:rFonts w:ascii="Century Gothic" w:eastAsia="Century Gothic" w:hAnsi="Century Gothic" w:cs="Century Gothic"/>
          <w:color w:val="000000"/>
          <w:sz w:val="22"/>
        </w:rPr>
      </w:pPr>
      <w:r w:rsidRPr="00FE4F68">
        <w:rPr>
          <w:rFonts w:ascii="Century Gothic" w:eastAsia="Century Gothic" w:hAnsi="Century Gothic" w:cs="Century Gothic"/>
          <w:color w:val="000000"/>
          <w:sz w:val="22"/>
        </w:rPr>
        <w:t xml:space="preserve">Parents/carers may be directed to discuss their concerns further with the SENCO, should further assistance be required. </w:t>
      </w:r>
    </w:p>
    <w:p w:rsidR="00150231" w:rsidRDefault="00150231" w:rsidP="00150231">
      <w:pPr>
        <w:numPr>
          <w:ilvl w:val="0"/>
          <w:numId w:val="23"/>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Form tutors will liaise with the SENCO, and staff will begin making observations to form evidence </w:t>
      </w:r>
    </w:p>
    <w:p w:rsidR="00150231" w:rsidRDefault="00150231" w:rsidP="00150231">
      <w:pPr>
        <w:pStyle w:val="ListParagraph"/>
        <w:numPr>
          <w:ilvl w:val="0"/>
          <w:numId w:val="23"/>
        </w:numPr>
        <w:pBdr>
          <w:top w:val="nil"/>
          <w:left w:val="nil"/>
          <w:bottom w:val="nil"/>
          <w:right w:val="nil"/>
          <w:between w:val="nil"/>
        </w:pBdr>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Referrals will be made, where required, to outside agencies such as: </w:t>
      </w:r>
    </w:p>
    <w:p w:rsidR="00150231" w:rsidRPr="00FE4F68" w:rsidRDefault="00150231" w:rsidP="00150231">
      <w:pPr>
        <w:numPr>
          <w:ilvl w:val="2"/>
          <w:numId w:val="23"/>
        </w:numPr>
        <w:pBdr>
          <w:top w:val="nil"/>
          <w:left w:val="nil"/>
          <w:bottom w:val="nil"/>
          <w:right w:val="nil"/>
          <w:between w:val="nil"/>
        </w:pBdr>
        <w:spacing w:after="120"/>
        <w:rPr>
          <w:rFonts w:ascii="Century Gothic" w:eastAsia="Century Gothic" w:hAnsi="Century Gothic" w:cs="Century Gothic"/>
          <w:b/>
          <w:color w:val="000000"/>
          <w:sz w:val="22"/>
        </w:rPr>
      </w:pPr>
      <w:r w:rsidRPr="00FE4F68">
        <w:rPr>
          <w:rFonts w:ascii="Century Gothic" w:eastAsia="Century Gothic" w:hAnsi="Century Gothic" w:cs="Century Gothic"/>
          <w:color w:val="000000"/>
          <w:sz w:val="22"/>
        </w:rPr>
        <w:t xml:space="preserve">Speech and Language Therapists (SALT) </w:t>
      </w:r>
    </w:p>
    <w:p w:rsidR="00150231" w:rsidRPr="00FE4F68" w:rsidRDefault="00150231" w:rsidP="00150231">
      <w:pPr>
        <w:numPr>
          <w:ilvl w:val="2"/>
          <w:numId w:val="23"/>
        </w:numPr>
        <w:pBdr>
          <w:top w:val="nil"/>
          <w:left w:val="nil"/>
          <w:bottom w:val="nil"/>
          <w:right w:val="nil"/>
          <w:between w:val="nil"/>
        </w:pBdr>
        <w:spacing w:after="120"/>
        <w:rPr>
          <w:rFonts w:ascii="Century Gothic" w:eastAsia="Century Gothic" w:hAnsi="Century Gothic" w:cs="Century Gothic"/>
          <w:b/>
          <w:color w:val="000000"/>
          <w:sz w:val="22"/>
        </w:rPr>
      </w:pPr>
      <w:r w:rsidRPr="00FE4F68">
        <w:rPr>
          <w:rFonts w:ascii="Century Gothic" w:eastAsia="Century Gothic" w:hAnsi="Century Gothic" w:cs="Century Gothic"/>
          <w:color w:val="000000"/>
          <w:sz w:val="22"/>
        </w:rPr>
        <w:t>Child and Adolescence Mental Health services (CAMH’s)</w:t>
      </w:r>
    </w:p>
    <w:p w:rsidR="00150231" w:rsidRPr="00150231" w:rsidRDefault="00150231" w:rsidP="00150231">
      <w:pPr>
        <w:numPr>
          <w:ilvl w:val="2"/>
          <w:numId w:val="23"/>
        </w:numPr>
        <w:pBdr>
          <w:top w:val="nil"/>
          <w:left w:val="nil"/>
          <w:bottom w:val="nil"/>
          <w:right w:val="nil"/>
          <w:between w:val="nil"/>
        </w:pBdr>
        <w:spacing w:after="120"/>
        <w:rPr>
          <w:rFonts w:ascii="Century Gothic" w:eastAsia="Century Gothic" w:hAnsi="Century Gothic" w:cs="Century Gothic"/>
          <w:b/>
          <w:color w:val="000000"/>
          <w:sz w:val="22"/>
        </w:rPr>
      </w:pPr>
      <w:r w:rsidRPr="00FE4F68">
        <w:rPr>
          <w:rFonts w:ascii="Century Gothic" w:eastAsia="Century Gothic" w:hAnsi="Century Gothic" w:cs="Century Gothic"/>
          <w:color w:val="000000"/>
          <w:sz w:val="22"/>
        </w:rPr>
        <w:t xml:space="preserve">Educational Psychologists </w:t>
      </w:r>
    </w:p>
    <w:p w:rsidR="0096054F" w:rsidRPr="00150231" w:rsidRDefault="00150231" w:rsidP="00F9175D">
      <w:pPr>
        <w:pStyle w:val="ListParagraph"/>
        <w:numPr>
          <w:ilvl w:val="0"/>
          <w:numId w:val="23"/>
        </w:numPr>
        <w:pBdr>
          <w:top w:val="nil"/>
          <w:left w:val="nil"/>
          <w:bottom w:val="nil"/>
          <w:right w:val="nil"/>
          <w:between w:val="nil"/>
        </w:pBdr>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In some cases, an early review of the EHC plan may be called. This will be agreed in conjunction with the Local Authority, following legal procedures. Any outside agencies that currently work with the young person will be invited to attend or share a report in preparation for this meeting. </w:t>
      </w:r>
    </w:p>
    <w:p w:rsidR="0096054F" w:rsidRDefault="0096054F">
      <w:pPr>
        <w:ind w:left="1080"/>
        <w:rPr>
          <w:rFonts w:ascii="Century Gothic" w:eastAsia="Century Gothic" w:hAnsi="Century Gothic" w:cs="Century Gothic"/>
          <w:b/>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5.3 Consulting and involving pupils and parents </w:t>
      </w:r>
    </w:p>
    <w:p w:rsidR="00150231" w:rsidRPr="00150231" w:rsidRDefault="0088501D" w:rsidP="00150231">
      <w:pPr>
        <w:spacing w:before="120" w:after="240"/>
        <w:rPr>
          <w:rFonts w:ascii="Century Gothic" w:eastAsia="Century Gothic" w:hAnsi="Century Gothic" w:cs="Century Gothic"/>
          <w:sz w:val="22"/>
        </w:rPr>
      </w:pPr>
      <w:r w:rsidRPr="00150231">
        <w:rPr>
          <w:rFonts w:ascii="Century Gothic" w:eastAsia="Century Gothic" w:hAnsi="Century Gothic" w:cs="Century Gothic"/>
          <w:sz w:val="22"/>
        </w:rPr>
        <w:t xml:space="preserve">To ensure pupil’s needs are clearly defined and met, pupils and parents, alongside other additional agencies involved will be invited to an annual review. During this process, we will make sure that: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Everyone develops a good understanding of the pupil’s areas of strength and difficulty</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Progress is celebrated and areas of difficulty are highlighted</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We take into account the young persons and parents/carers concerns</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lastRenderedPageBreak/>
        <w:t xml:space="preserve">Everyone understands the agreed outcomes sought for the pupil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Everyone is clear on what the next steps are</w:t>
      </w:r>
    </w:p>
    <w:p w:rsidR="0096054F" w:rsidRDefault="0096054F">
      <w:pPr>
        <w:spacing w:after="72"/>
        <w:rPr>
          <w:rFonts w:ascii="Century Gothic" w:eastAsia="Century Gothic" w:hAnsi="Century Gothic" w:cs="Century Gothic"/>
        </w:rPr>
      </w:pPr>
    </w:p>
    <w:p w:rsidR="0096054F" w:rsidRDefault="0088501D">
      <w:pPr>
        <w:spacing w:after="280"/>
        <w:rPr>
          <w:rFonts w:ascii="Century Gothic" w:eastAsia="Century Gothic" w:hAnsi="Century Gothic" w:cs="Century Gothic"/>
          <w:b/>
          <w:sz w:val="22"/>
          <w:szCs w:val="22"/>
        </w:rPr>
      </w:pPr>
      <w:r>
        <w:rPr>
          <w:rFonts w:ascii="Century Gothic" w:eastAsia="Century Gothic" w:hAnsi="Century Gothic" w:cs="Century Gothic"/>
          <w:b/>
          <w:sz w:val="22"/>
          <w:szCs w:val="22"/>
        </w:rPr>
        <w:t>5.4 Assessing and reviewing pupils' progress towards outcomes</w:t>
      </w: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 xml:space="preserve">We will follow the graduated approach and the four-part cycle of </w:t>
      </w:r>
      <w:r w:rsidRPr="00150231">
        <w:rPr>
          <w:rFonts w:ascii="Century Gothic" w:eastAsia="Century Gothic" w:hAnsi="Century Gothic" w:cs="Century Gothic"/>
          <w:b/>
          <w:sz w:val="22"/>
        </w:rPr>
        <w:t>assess, plan, do, review</w:t>
      </w:r>
      <w:r w:rsidR="00150231">
        <w:rPr>
          <w:rFonts w:ascii="Century Gothic" w:eastAsia="Century Gothic" w:hAnsi="Century Gothic" w:cs="Century Gothic"/>
          <w:sz w:val="22"/>
        </w:rPr>
        <w:t xml:space="preserve"> in line with the </w:t>
      </w:r>
      <w:hyperlink r:id="rId13">
        <w:r w:rsidR="00150231">
          <w:rPr>
            <w:rFonts w:ascii="Century Gothic" w:eastAsia="Century Gothic" w:hAnsi="Century Gothic" w:cs="Century Gothic"/>
            <w:color w:val="0092CF"/>
            <w:sz w:val="22"/>
            <w:szCs w:val="22"/>
            <w:u w:val="single"/>
          </w:rPr>
          <w:t>Special Educational Needs and Disability (SEND) Code of Practice</w:t>
        </w:r>
      </w:hyperlink>
      <w:r w:rsidR="00150231">
        <w:rPr>
          <w:rFonts w:ascii="Century Gothic" w:eastAsia="Century Gothic" w:hAnsi="Century Gothic" w:cs="Century Gothic"/>
          <w:color w:val="0092CF"/>
          <w:sz w:val="22"/>
          <w:szCs w:val="22"/>
          <w:u w:val="single"/>
        </w:rPr>
        <w:t>.</w:t>
      </w: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 xml:space="preserve">                       </w:t>
      </w:r>
      <w:r w:rsidRPr="00150231">
        <w:rPr>
          <w:rFonts w:ascii="Century Gothic" w:eastAsia="Century Gothic" w:hAnsi="Century Gothic" w:cs="Century Gothic"/>
          <w:noProof/>
          <w:sz w:val="22"/>
          <w:lang w:val="en-GB"/>
        </w:rPr>
        <mc:AlternateContent>
          <mc:Choice Requires="wpg">
            <w:drawing>
              <wp:inline distT="0" distB="0" distL="0" distR="0">
                <wp:extent cx="3028208" cy="1175657"/>
                <wp:effectExtent l="0" t="0" r="0" b="0"/>
                <wp:docPr id="3" name=""/>
                <wp:cNvGraphicFramePr/>
                <a:graphic xmlns:a="http://schemas.openxmlformats.org/drawingml/2006/main">
                  <a:graphicData uri="http://schemas.microsoft.com/office/word/2010/wordprocessingGroup">
                    <wpg:wgp>
                      <wpg:cNvGrpSpPr/>
                      <wpg:grpSpPr>
                        <a:xfrm>
                          <a:off x="0" y="0"/>
                          <a:ext cx="3028208" cy="1175657"/>
                          <a:chOff x="0" y="0"/>
                          <a:chExt cx="3028200" cy="1175650"/>
                        </a:xfrm>
                      </wpg:grpSpPr>
                      <wpg:grpSp>
                        <wpg:cNvPr id="1" name="Group 1"/>
                        <wpg:cNvGrpSpPr/>
                        <wpg:grpSpPr>
                          <a:xfrm>
                            <a:off x="0" y="0"/>
                            <a:ext cx="3028200" cy="1175650"/>
                            <a:chOff x="0" y="0"/>
                            <a:chExt cx="3028200" cy="1175650"/>
                          </a:xfrm>
                        </wpg:grpSpPr>
                        <wps:wsp>
                          <wps:cNvPr id="2" name="Rectangle 2"/>
                          <wps:cNvSpPr/>
                          <wps:spPr>
                            <a:xfrm>
                              <a:off x="0" y="0"/>
                              <a:ext cx="3028200" cy="1175650"/>
                            </a:xfrm>
                            <a:prstGeom prst="rect">
                              <a:avLst/>
                            </a:prstGeom>
                            <a:noFill/>
                            <a:ln>
                              <a:noFill/>
                            </a:ln>
                          </wps:spPr>
                          <wps:txbx>
                            <w:txbxContent>
                              <w:p w:rsidR="0096054F" w:rsidRDefault="0096054F">
                                <w:pPr>
                                  <w:textDirection w:val="btLr"/>
                                </w:pPr>
                              </w:p>
                            </w:txbxContent>
                          </wps:txbx>
                          <wps:bodyPr spcFirstLastPara="1" wrap="square" lIns="91425" tIns="91425" rIns="91425" bIns="91425" anchor="ctr" anchorCtr="0">
                            <a:noAutofit/>
                          </wps:bodyPr>
                        </wps:wsp>
                        <wps:wsp>
                          <wps:cNvPr id="4" name="Oval 4"/>
                          <wps:cNvSpPr/>
                          <wps:spPr>
                            <a:xfrm>
                              <a:off x="1325949" y="399"/>
                              <a:ext cx="376308" cy="376308"/>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6054F" w:rsidRDefault="0096054F">
                                <w:pPr>
                                  <w:textDirection w:val="btLr"/>
                                </w:pPr>
                              </w:p>
                            </w:txbxContent>
                          </wps:txbx>
                          <wps:bodyPr spcFirstLastPara="1" wrap="square" lIns="91425" tIns="91425" rIns="91425" bIns="91425" anchor="ctr" anchorCtr="0">
                            <a:noAutofit/>
                          </wps:bodyPr>
                        </wps:wsp>
                        <wps:wsp>
                          <wps:cNvPr id="5" name="Text Box 5"/>
                          <wps:cNvSpPr txBox="1"/>
                          <wps:spPr>
                            <a:xfrm>
                              <a:off x="1381058" y="55508"/>
                              <a:ext cx="266090" cy="266090"/>
                            </a:xfrm>
                            <a:prstGeom prst="rect">
                              <a:avLst/>
                            </a:prstGeom>
                            <a:noFill/>
                            <a:ln>
                              <a:noFill/>
                            </a:ln>
                          </wps:spPr>
                          <wps:txbx>
                            <w:txbxContent>
                              <w:p w:rsidR="0096054F" w:rsidRDefault="0088501D">
                                <w:pPr>
                                  <w:spacing w:line="215" w:lineRule="auto"/>
                                  <w:jc w:val="center"/>
                                  <w:textDirection w:val="btLr"/>
                                </w:pPr>
                                <w:r>
                                  <w:rPr>
                                    <w:rFonts w:ascii="Times New Roman" w:hAnsi="Times New Roman" w:cs="Times New Roman"/>
                                    <w:color w:val="000000"/>
                                    <w:sz w:val="12"/>
                                  </w:rPr>
                                  <w:t>Assess</w:t>
                                </w:r>
                              </w:p>
                            </w:txbxContent>
                          </wps:txbx>
                          <wps:bodyPr spcFirstLastPara="1" wrap="square" lIns="7600" tIns="7600" rIns="7600" bIns="7600" anchor="ctr" anchorCtr="0">
                            <a:noAutofit/>
                          </wps:bodyPr>
                        </wps:wsp>
                        <wps:wsp>
                          <wps:cNvPr id="6" name="Right Arrow 6"/>
                          <wps:cNvSpPr/>
                          <wps:spPr>
                            <a:xfrm rot="2700000">
                              <a:off x="1661830" y="322691"/>
                              <a:ext cx="99826" cy="127003"/>
                            </a:xfrm>
                            <a:prstGeom prst="rightArrow">
                              <a:avLst>
                                <a:gd name="adj1" fmla="val 60000"/>
                                <a:gd name="adj2" fmla="val 50000"/>
                              </a:avLst>
                            </a:prstGeom>
                            <a:solidFill>
                              <a:srgbClr val="B1C0D7"/>
                            </a:solidFill>
                            <a:ln>
                              <a:noFill/>
                            </a:ln>
                          </wps:spPr>
                          <wps:txbx>
                            <w:txbxContent>
                              <w:p w:rsidR="0096054F" w:rsidRDefault="0096054F">
                                <w:pPr>
                                  <w:textDirection w:val="btLr"/>
                                </w:pPr>
                              </w:p>
                            </w:txbxContent>
                          </wps:txbx>
                          <wps:bodyPr spcFirstLastPara="1" wrap="square" lIns="91425" tIns="91425" rIns="91425" bIns="91425" anchor="ctr" anchorCtr="0">
                            <a:noAutofit/>
                          </wps:bodyPr>
                        </wps:wsp>
                        <wps:wsp>
                          <wps:cNvPr id="7" name="Text Box 7"/>
                          <wps:cNvSpPr txBox="1"/>
                          <wps:spPr>
                            <a:xfrm rot="2700000">
                              <a:off x="1666216" y="337504"/>
                              <a:ext cx="69878" cy="76201"/>
                            </a:xfrm>
                            <a:prstGeom prst="rect">
                              <a:avLst/>
                            </a:prstGeom>
                            <a:noFill/>
                            <a:ln>
                              <a:noFill/>
                            </a:ln>
                          </wps:spPr>
                          <wps:txbx>
                            <w:txbxContent>
                              <w:p w:rsidR="0096054F" w:rsidRDefault="0096054F">
                                <w:pPr>
                                  <w:spacing w:line="215" w:lineRule="auto"/>
                                  <w:jc w:val="center"/>
                                  <w:textDirection w:val="btLr"/>
                                </w:pPr>
                              </w:p>
                            </w:txbxContent>
                          </wps:txbx>
                          <wps:bodyPr spcFirstLastPara="1" wrap="square" lIns="0" tIns="0" rIns="0" bIns="0" anchor="ctr" anchorCtr="0">
                            <a:noAutofit/>
                          </wps:bodyPr>
                        </wps:wsp>
                        <wps:wsp>
                          <wps:cNvPr id="8" name="Oval 8"/>
                          <wps:cNvSpPr/>
                          <wps:spPr>
                            <a:xfrm>
                              <a:off x="1725224" y="399674"/>
                              <a:ext cx="376308" cy="376308"/>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6054F" w:rsidRDefault="0096054F">
                                <w:pPr>
                                  <w:textDirection w:val="btLr"/>
                                </w:pPr>
                              </w:p>
                            </w:txbxContent>
                          </wps:txbx>
                          <wps:bodyPr spcFirstLastPara="1" wrap="square" lIns="91425" tIns="91425" rIns="91425" bIns="91425" anchor="ctr" anchorCtr="0">
                            <a:noAutofit/>
                          </wps:bodyPr>
                        </wps:wsp>
                        <wps:wsp>
                          <wps:cNvPr id="9" name="Text Box 9"/>
                          <wps:cNvSpPr txBox="1"/>
                          <wps:spPr>
                            <a:xfrm>
                              <a:off x="1780333" y="454783"/>
                              <a:ext cx="266090" cy="266090"/>
                            </a:xfrm>
                            <a:prstGeom prst="rect">
                              <a:avLst/>
                            </a:prstGeom>
                            <a:noFill/>
                            <a:ln>
                              <a:noFill/>
                            </a:ln>
                          </wps:spPr>
                          <wps:txbx>
                            <w:txbxContent>
                              <w:p w:rsidR="0096054F" w:rsidRDefault="0088501D">
                                <w:pPr>
                                  <w:spacing w:line="215" w:lineRule="auto"/>
                                  <w:jc w:val="center"/>
                                  <w:textDirection w:val="btLr"/>
                                </w:pPr>
                                <w:r>
                                  <w:rPr>
                                    <w:rFonts w:ascii="Times New Roman" w:hAnsi="Times New Roman" w:cs="Times New Roman"/>
                                    <w:color w:val="000000"/>
                                    <w:sz w:val="12"/>
                                  </w:rPr>
                                  <w:t xml:space="preserve">Plan </w:t>
                                </w:r>
                              </w:p>
                            </w:txbxContent>
                          </wps:txbx>
                          <wps:bodyPr spcFirstLastPara="1" wrap="square" lIns="7600" tIns="7600" rIns="7600" bIns="7600" anchor="ctr" anchorCtr="0">
                            <a:noAutofit/>
                          </wps:bodyPr>
                        </wps:wsp>
                        <wps:wsp>
                          <wps:cNvPr id="10" name="Right Arrow 10"/>
                          <wps:cNvSpPr/>
                          <wps:spPr>
                            <a:xfrm rot="8100000">
                              <a:off x="1665825" y="721965"/>
                              <a:ext cx="99826" cy="127003"/>
                            </a:xfrm>
                            <a:prstGeom prst="rightArrow">
                              <a:avLst>
                                <a:gd name="adj1" fmla="val 60000"/>
                                <a:gd name="adj2" fmla="val 50000"/>
                              </a:avLst>
                            </a:prstGeom>
                            <a:solidFill>
                              <a:srgbClr val="B1C0D7"/>
                            </a:solidFill>
                            <a:ln>
                              <a:noFill/>
                            </a:ln>
                          </wps:spPr>
                          <wps:txbx>
                            <w:txbxContent>
                              <w:p w:rsidR="0096054F" w:rsidRDefault="0096054F">
                                <w:pPr>
                                  <w:textDirection w:val="btLr"/>
                                </w:pPr>
                              </w:p>
                            </w:txbxContent>
                          </wps:txbx>
                          <wps:bodyPr spcFirstLastPara="1" wrap="square" lIns="91425" tIns="91425" rIns="91425" bIns="91425" anchor="ctr" anchorCtr="0">
                            <a:noAutofit/>
                          </wps:bodyPr>
                        </wps:wsp>
                        <wps:wsp>
                          <wps:cNvPr id="11" name="Text Box 11"/>
                          <wps:cNvSpPr txBox="1"/>
                          <wps:spPr>
                            <a:xfrm rot="-2700000">
                              <a:off x="1691387" y="736778"/>
                              <a:ext cx="69878" cy="76201"/>
                            </a:xfrm>
                            <a:prstGeom prst="rect">
                              <a:avLst/>
                            </a:prstGeom>
                            <a:noFill/>
                            <a:ln>
                              <a:noFill/>
                            </a:ln>
                          </wps:spPr>
                          <wps:txbx>
                            <w:txbxContent>
                              <w:p w:rsidR="0096054F" w:rsidRDefault="0096054F">
                                <w:pPr>
                                  <w:spacing w:line="215" w:lineRule="auto"/>
                                  <w:jc w:val="center"/>
                                  <w:textDirection w:val="btLr"/>
                                </w:pPr>
                              </w:p>
                            </w:txbxContent>
                          </wps:txbx>
                          <wps:bodyPr spcFirstLastPara="1" wrap="square" lIns="0" tIns="0" rIns="0" bIns="0" anchor="ctr" anchorCtr="0">
                            <a:noAutofit/>
                          </wps:bodyPr>
                        </wps:wsp>
                        <wps:wsp>
                          <wps:cNvPr id="12" name="Oval 12"/>
                          <wps:cNvSpPr/>
                          <wps:spPr>
                            <a:xfrm>
                              <a:off x="1325949" y="798948"/>
                              <a:ext cx="376308" cy="376308"/>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6054F" w:rsidRDefault="0096054F">
                                <w:pPr>
                                  <w:textDirection w:val="btLr"/>
                                </w:pPr>
                              </w:p>
                            </w:txbxContent>
                          </wps:txbx>
                          <wps:bodyPr spcFirstLastPara="1" wrap="square" lIns="91425" tIns="91425" rIns="91425" bIns="91425" anchor="ctr" anchorCtr="0">
                            <a:noAutofit/>
                          </wps:bodyPr>
                        </wps:wsp>
                        <wps:wsp>
                          <wps:cNvPr id="13" name="Text Box 13"/>
                          <wps:cNvSpPr txBox="1"/>
                          <wps:spPr>
                            <a:xfrm>
                              <a:off x="1381058" y="854057"/>
                              <a:ext cx="266090" cy="266090"/>
                            </a:xfrm>
                            <a:prstGeom prst="rect">
                              <a:avLst/>
                            </a:prstGeom>
                            <a:noFill/>
                            <a:ln>
                              <a:noFill/>
                            </a:ln>
                          </wps:spPr>
                          <wps:txbx>
                            <w:txbxContent>
                              <w:p w:rsidR="0096054F" w:rsidRDefault="0088501D">
                                <w:pPr>
                                  <w:spacing w:line="215" w:lineRule="auto"/>
                                  <w:jc w:val="center"/>
                                  <w:textDirection w:val="btLr"/>
                                </w:pPr>
                                <w:r>
                                  <w:rPr>
                                    <w:rFonts w:ascii="Times New Roman" w:hAnsi="Times New Roman" w:cs="Times New Roman"/>
                                    <w:color w:val="000000"/>
                                    <w:sz w:val="12"/>
                                  </w:rPr>
                                  <w:t>Do</w:t>
                                </w:r>
                              </w:p>
                            </w:txbxContent>
                          </wps:txbx>
                          <wps:bodyPr spcFirstLastPara="1" wrap="square" lIns="7600" tIns="7600" rIns="7600" bIns="7600" anchor="ctr" anchorCtr="0">
                            <a:noAutofit/>
                          </wps:bodyPr>
                        </wps:wsp>
                        <wps:wsp>
                          <wps:cNvPr id="14" name="Right Arrow 14"/>
                          <wps:cNvSpPr/>
                          <wps:spPr>
                            <a:xfrm rot="-8100000">
                              <a:off x="1266551" y="725961"/>
                              <a:ext cx="99826" cy="127003"/>
                            </a:xfrm>
                            <a:prstGeom prst="rightArrow">
                              <a:avLst>
                                <a:gd name="adj1" fmla="val 60000"/>
                                <a:gd name="adj2" fmla="val 50000"/>
                              </a:avLst>
                            </a:prstGeom>
                            <a:solidFill>
                              <a:srgbClr val="B1C0D7"/>
                            </a:solidFill>
                            <a:ln>
                              <a:noFill/>
                            </a:ln>
                          </wps:spPr>
                          <wps:txbx>
                            <w:txbxContent>
                              <w:p w:rsidR="0096054F" w:rsidRDefault="0096054F">
                                <w:pPr>
                                  <w:textDirection w:val="btLr"/>
                                </w:pPr>
                              </w:p>
                            </w:txbxContent>
                          </wps:txbx>
                          <wps:bodyPr spcFirstLastPara="1" wrap="square" lIns="91425" tIns="91425" rIns="91425" bIns="91425" anchor="ctr" anchorCtr="0">
                            <a:noAutofit/>
                          </wps:bodyPr>
                        </wps:wsp>
                        <wps:wsp>
                          <wps:cNvPr id="15" name="Text Box 15"/>
                          <wps:cNvSpPr txBox="1"/>
                          <wps:spPr>
                            <a:xfrm rot="2700000">
                              <a:off x="1292113" y="761950"/>
                              <a:ext cx="69878" cy="76201"/>
                            </a:xfrm>
                            <a:prstGeom prst="rect">
                              <a:avLst/>
                            </a:prstGeom>
                            <a:noFill/>
                            <a:ln>
                              <a:noFill/>
                            </a:ln>
                          </wps:spPr>
                          <wps:txbx>
                            <w:txbxContent>
                              <w:p w:rsidR="0096054F" w:rsidRDefault="0096054F">
                                <w:pPr>
                                  <w:spacing w:line="215" w:lineRule="auto"/>
                                  <w:jc w:val="center"/>
                                  <w:textDirection w:val="btLr"/>
                                </w:pPr>
                              </w:p>
                            </w:txbxContent>
                          </wps:txbx>
                          <wps:bodyPr spcFirstLastPara="1" wrap="square" lIns="0" tIns="0" rIns="0" bIns="0" anchor="ctr" anchorCtr="0">
                            <a:noAutofit/>
                          </wps:bodyPr>
                        </wps:wsp>
                        <wps:wsp>
                          <wps:cNvPr id="16" name="Oval 16"/>
                          <wps:cNvSpPr/>
                          <wps:spPr>
                            <a:xfrm>
                              <a:off x="926675" y="399674"/>
                              <a:ext cx="376308" cy="376308"/>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6054F" w:rsidRDefault="0096054F">
                                <w:pPr>
                                  <w:textDirection w:val="btLr"/>
                                </w:pPr>
                              </w:p>
                            </w:txbxContent>
                          </wps:txbx>
                          <wps:bodyPr spcFirstLastPara="1" wrap="square" lIns="91425" tIns="91425" rIns="91425" bIns="91425" anchor="ctr" anchorCtr="0">
                            <a:noAutofit/>
                          </wps:bodyPr>
                        </wps:wsp>
                        <wps:wsp>
                          <wps:cNvPr id="17" name="Text Box 17"/>
                          <wps:cNvSpPr txBox="1"/>
                          <wps:spPr>
                            <a:xfrm>
                              <a:off x="981784" y="454783"/>
                              <a:ext cx="266090" cy="266090"/>
                            </a:xfrm>
                            <a:prstGeom prst="rect">
                              <a:avLst/>
                            </a:prstGeom>
                            <a:noFill/>
                            <a:ln>
                              <a:noFill/>
                            </a:ln>
                          </wps:spPr>
                          <wps:txbx>
                            <w:txbxContent>
                              <w:p w:rsidR="0096054F" w:rsidRDefault="0088501D">
                                <w:pPr>
                                  <w:spacing w:line="215" w:lineRule="auto"/>
                                  <w:jc w:val="center"/>
                                  <w:textDirection w:val="btLr"/>
                                </w:pPr>
                                <w:r>
                                  <w:rPr>
                                    <w:rFonts w:ascii="Times New Roman" w:hAnsi="Times New Roman" w:cs="Times New Roman"/>
                                    <w:color w:val="000000"/>
                                    <w:sz w:val="12"/>
                                  </w:rPr>
                                  <w:t>Review</w:t>
                                </w:r>
                              </w:p>
                            </w:txbxContent>
                          </wps:txbx>
                          <wps:bodyPr spcFirstLastPara="1" wrap="square" lIns="7600" tIns="7600" rIns="7600" bIns="7600" anchor="ctr" anchorCtr="0">
                            <a:noAutofit/>
                          </wps:bodyPr>
                        </wps:wsp>
                        <wps:wsp>
                          <wps:cNvPr id="18" name="Right Arrow 18"/>
                          <wps:cNvSpPr/>
                          <wps:spPr>
                            <a:xfrm rot="-2700000">
                              <a:off x="1262555" y="326687"/>
                              <a:ext cx="99826" cy="127003"/>
                            </a:xfrm>
                            <a:prstGeom prst="rightArrow">
                              <a:avLst>
                                <a:gd name="adj1" fmla="val 60000"/>
                                <a:gd name="adj2" fmla="val 50000"/>
                              </a:avLst>
                            </a:prstGeom>
                            <a:solidFill>
                              <a:srgbClr val="B1C0D7"/>
                            </a:solidFill>
                            <a:ln>
                              <a:noFill/>
                            </a:ln>
                          </wps:spPr>
                          <wps:txbx>
                            <w:txbxContent>
                              <w:p w:rsidR="0096054F" w:rsidRDefault="0096054F">
                                <w:pPr>
                                  <w:textDirection w:val="btLr"/>
                                </w:pPr>
                              </w:p>
                            </w:txbxContent>
                          </wps:txbx>
                          <wps:bodyPr spcFirstLastPara="1" wrap="square" lIns="91425" tIns="91425" rIns="91425" bIns="91425" anchor="ctr" anchorCtr="0">
                            <a:noAutofit/>
                          </wps:bodyPr>
                        </wps:wsp>
                        <wps:wsp>
                          <wps:cNvPr id="19" name="Text Box 19"/>
                          <wps:cNvSpPr txBox="1"/>
                          <wps:spPr>
                            <a:xfrm rot="-2700000">
                              <a:off x="1266941" y="362676"/>
                              <a:ext cx="69878" cy="76201"/>
                            </a:xfrm>
                            <a:prstGeom prst="rect">
                              <a:avLst/>
                            </a:prstGeom>
                            <a:noFill/>
                            <a:ln>
                              <a:noFill/>
                            </a:ln>
                          </wps:spPr>
                          <wps:txbx>
                            <w:txbxContent>
                              <w:p w:rsidR="0096054F" w:rsidRDefault="0096054F">
                                <w:pPr>
                                  <w:spacing w:line="215" w:lineRule="auto"/>
                                  <w:jc w:val="center"/>
                                  <w:textDirection w:val="btLr"/>
                                </w:pPr>
                              </w:p>
                            </w:txbxContent>
                          </wps:txbx>
                          <wps:bodyPr spcFirstLastPara="1" wrap="square" lIns="0" tIns="0" rIns="0" bIns="0" anchor="ctr" anchorCtr="0">
                            <a:noAutofit/>
                          </wps:bodyPr>
                        </wps:wsp>
                      </wpg:grpSp>
                    </wpg:wgp>
                  </a:graphicData>
                </a:graphic>
              </wp:inline>
            </w:drawing>
          </mc:Choice>
          <mc:Fallback>
            <w:pict>
              <v:group id="_x0000_s1026" style="width:238.45pt;height:92.55pt;mso-position-horizontal-relative:char;mso-position-vertical-relative:line" coordsize="30282,1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">
                <v:group id="Group 1" o:spid="_x0000_s1027" style="position:absolute;width:30282;height:11756" coordsize="30282,1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0282;height:11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6054F" w:rsidRDefault="0096054F">
                          <w:pPr>
                            <w:textDirection w:val="btLr"/>
                          </w:pPr>
                        </w:p>
                      </w:txbxContent>
                    </v:textbox>
                  </v:rect>
                  <v:oval id="Oval 4" o:spid="_x0000_s1029" style="position:absolute;left:13259;top:3;width:3763;height:3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rsidR="0096054F" w:rsidRDefault="0096054F">
                          <w:pPr>
                            <w:textDirection w:val="btLr"/>
                          </w:pPr>
                        </w:p>
                      </w:txbxContent>
                    </v:textbox>
                  </v:oval>
                  <v:shapetype id="_x0000_t202" coordsize="21600,21600" o:spt="202" path="m,l,21600r21600,l21600,xe">
                    <v:stroke joinstyle="miter"/>
                    <v:path gradientshapeok="t" o:connecttype="rect"/>
                  </v:shapetype>
                  <v:shape id="Text Box 5" o:spid="_x0000_s1030" type="#_x0000_t202" style="position:absolute;left:13810;top:555;width:2661;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" filled="f" stroked="f">
                    <v:textbox inset=".21111mm,.21111mm,.21111mm,.21111mm">
                      <w:txbxContent>
                        <w:p w:rsidR="0096054F" w:rsidRDefault="0088501D">
                          <w:pPr>
                            <w:spacing w:line="215" w:lineRule="auto"/>
                            <w:jc w:val="center"/>
                            <w:textDirection w:val="btLr"/>
                          </w:pPr>
                          <w:r>
                            <w:rPr>
                              <w:rFonts w:ascii="Times New Roman" w:hAnsi="Times New Roman" w:cs="Times New Roman"/>
                              <w:color w:val="000000"/>
                              <w:sz w:val="12"/>
                            </w:rPr>
                            <w:t>Assess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1" type="#_x0000_t13" style="position:absolute;left:16617;top:3227;width:999;height:127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" adj="10800,4320" fillcolor="#b1c0d7" stroked="f">
                    <v:textbox inset="2.53958mm,2.53958mm,2.53958mm,2.53958mm">
                      <w:txbxContent>
                        <w:p w:rsidR="0096054F" w:rsidRDefault="0096054F">
                          <w:pPr>
                            <w:textDirection w:val="btLr"/>
                          </w:pPr>
                        </w:p>
                      </w:txbxContent>
                    </v:textbox>
                  </v:shape>
                  <v:shape id="Text Box 7" o:spid="_x0000_s1032" type="#_x0000_t202" style="position:absolute;left:16661;top:3375;width:699;height:762;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" filled="f" stroked="f">
                    <v:textbox inset="0,0,0,0">
                      <w:txbxContent>
                        <w:p w:rsidR="0096054F" w:rsidRDefault="0096054F">
                          <w:pPr>
                            <w:spacing w:line="215" w:lineRule="auto"/>
                            <w:jc w:val="center"/>
                            <w:textDirection w:val="btLr"/>
                          </w:pPr>
                        </w:p>
                      </w:txbxContent>
                    </v:textbox>
                  </v:shape>
                  <v:oval id="Oval 8" o:spid="_x0000_s1033" style="position:absolute;left:17252;top:3996;width:3763;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" fillcolor="#4f81bd [3204]" strokecolor="white [3201]" strokeweight="2pt">
                    <v:stroke startarrowwidth="narrow" startarrowlength="short" endarrowwidth="narrow" endarrowlength="short"/>
                    <v:textbox inset="2.53958mm,2.53958mm,2.53958mm,2.53958mm">
                      <w:txbxContent>
                        <w:p w:rsidR="0096054F" w:rsidRDefault="0096054F">
                          <w:pPr>
                            <w:textDirection w:val="btLr"/>
                          </w:pPr>
                        </w:p>
                      </w:txbxContent>
                    </v:textbox>
                  </v:oval>
                  <v:shape id="Text Box 9" o:spid="_x0000_s1034" type="#_x0000_t202" style="position:absolute;left:17803;top:4547;width:266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" filled="f" stroked="f">
                    <v:textbox inset=".21111mm,.21111mm,.21111mm,.21111mm">
                      <w:txbxContent>
                        <w:p w:rsidR="0096054F" w:rsidRDefault="0088501D">
                          <w:pPr>
                            <w:spacing w:line="215" w:lineRule="auto"/>
                            <w:jc w:val="center"/>
                            <w:textDirection w:val="btLr"/>
                          </w:pPr>
                          <w:r>
                            <w:rPr>
                              <w:rFonts w:ascii="Times New Roman" w:hAnsi="Times New Roman" w:cs="Times New Roman"/>
                              <w:color w:val="000000"/>
                              <w:sz w:val="12"/>
                            </w:rPr>
                            <w:t xml:space="preserve">Plan </w:t>
                          </w:r>
                        </w:p>
                      </w:txbxContent>
                    </v:textbox>
                  </v:shape>
                  <v:shape id="Right Arrow 10" o:spid="_x0000_s1035" type="#_x0000_t13" style="position:absolute;left:16658;top:7219;width:998;height:1270;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" adj="10800,4320" fillcolor="#b1c0d7" stroked="f">
                    <v:textbox inset="2.53958mm,2.53958mm,2.53958mm,2.53958mm">
                      <w:txbxContent>
                        <w:p w:rsidR="0096054F" w:rsidRDefault="0096054F">
                          <w:pPr>
                            <w:textDirection w:val="btLr"/>
                          </w:pPr>
                        </w:p>
                      </w:txbxContent>
                    </v:textbox>
                  </v:shape>
                  <v:shape id="Text Box 11" o:spid="_x0000_s1036" type="#_x0000_t202" style="position:absolute;left:16913;top:7367;width:699;height:762;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" filled="f" stroked="f">
                    <v:textbox inset="0,0,0,0">
                      <w:txbxContent>
                        <w:p w:rsidR="0096054F" w:rsidRDefault="0096054F">
                          <w:pPr>
                            <w:spacing w:line="215" w:lineRule="auto"/>
                            <w:jc w:val="center"/>
                            <w:textDirection w:val="btLr"/>
                          </w:pPr>
                        </w:p>
                      </w:txbxContent>
                    </v:textbox>
                  </v:shape>
                  <v:oval id="Oval 12" o:spid="_x0000_s1037" style="position:absolute;left:13259;top:7989;width:3763;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" fillcolor="#4f81bd [3204]" strokecolor="white [3201]" strokeweight="2pt">
                    <v:stroke startarrowwidth="narrow" startarrowlength="short" endarrowwidth="narrow" endarrowlength="short"/>
                    <v:textbox inset="2.53958mm,2.53958mm,2.53958mm,2.53958mm">
                      <w:txbxContent>
                        <w:p w:rsidR="0096054F" w:rsidRDefault="0096054F">
                          <w:pPr>
                            <w:textDirection w:val="btLr"/>
                          </w:pPr>
                        </w:p>
                      </w:txbxContent>
                    </v:textbox>
                  </v:oval>
                  <v:shape id="Text Box 13" o:spid="_x0000_s1038" type="#_x0000_t202" style="position:absolute;left:13810;top:8540;width:266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" filled="f" stroked="f">
                    <v:textbox inset=".21111mm,.21111mm,.21111mm,.21111mm">
                      <w:txbxContent>
                        <w:p w:rsidR="0096054F" w:rsidRDefault="0088501D">
                          <w:pPr>
                            <w:spacing w:line="215" w:lineRule="auto"/>
                            <w:jc w:val="center"/>
                            <w:textDirection w:val="btLr"/>
                          </w:pPr>
                          <w:r>
                            <w:rPr>
                              <w:rFonts w:ascii="Times New Roman" w:hAnsi="Times New Roman" w:cs="Times New Roman"/>
                              <w:color w:val="000000"/>
                              <w:sz w:val="12"/>
                            </w:rPr>
                            <w:t>Do</w:t>
                          </w:r>
                        </w:p>
                      </w:txbxContent>
                    </v:textbox>
                  </v:shape>
                  <v:shape id="Right Arrow 14" o:spid="_x0000_s1039" type="#_x0000_t13" style="position:absolute;left:12665;top:7259;width:998;height:1270;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" adj="10800,4320" fillcolor="#b1c0d7" stroked="f">
                    <v:textbox inset="2.53958mm,2.53958mm,2.53958mm,2.53958mm">
                      <w:txbxContent>
                        <w:p w:rsidR="0096054F" w:rsidRDefault="0096054F">
                          <w:pPr>
                            <w:textDirection w:val="btLr"/>
                          </w:pPr>
                        </w:p>
                      </w:txbxContent>
                    </v:textbox>
                  </v:shape>
                  <v:shape id="Text Box 15" o:spid="_x0000_s1040" type="#_x0000_t202" style="position:absolute;left:12921;top:7619;width:698;height:762;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" filled="f" stroked="f">
                    <v:textbox inset="0,0,0,0">
                      <w:txbxContent>
                        <w:p w:rsidR="0096054F" w:rsidRDefault="0096054F">
                          <w:pPr>
                            <w:spacing w:line="215" w:lineRule="auto"/>
                            <w:jc w:val="center"/>
                            <w:textDirection w:val="btLr"/>
                          </w:pPr>
                        </w:p>
                      </w:txbxContent>
                    </v:textbox>
                  </v:shape>
                  <v:oval id="Oval 16" o:spid="_x0000_s1041" style="position:absolute;left:9266;top:3996;width:3763;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rsidR="0096054F" w:rsidRDefault="0096054F">
                          <w:pPr>
                            <w:textDirection w:val="btLr"/>
                          </w:pPr>
                        </w:p>
                      </w:txbxContent>
                    </v:textbox>
                  </v:oval>
                  <v:shape id="Text Box 17" o:spid="_x0000_s1042" type="#_x0000_t202" style="position:absolute;left:9817;top:4547;width:266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" filled="f" stroked="f">
                    <v:textbox inset=".21111mm,.21111mm,.21111mm,.21111mm">
                      <w:txbxContent>
                        <w:p w:rsidR="0096054F" w:rsidRDefault="0088501D">
                          <w:pPr>
                            <w:spacing w:line="215" w:lineRule="auto"/>
                            <w:jc w:val="center"/>
                            <w:textDirection w:val="btLr"/>
                          </w:pPr>
                          <w:r>
                            <w:rPr>
                              <w:rFonts w:ascii="Times New Roman" w:hAnsi="Times New Roman" w:cs="Times New Roman"/>
                              <w:color w:val="000000"/>
                              <w:sz w:val="12"/>
                            </w:rPr>
                            <w:t>Review</w:t>
                          </w:r>
                        </w:p>
                      </w:txbxContent>
                    </v:textbox>
                  </v:shape>
                  <v:shape id="Right Arrow 18" o:spid="_x0000_s1043" type="#_x0000_t13" style="position:absolute;left:12625;top:3266;width:998;height:127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" adj="10800,4320" fillcolor="#b1c0d7" stroked="f">
                    <v:textbox inset="2.53958mm,2.53958mm,2.53958mm,2.53958mm">
                      <w:txbxContent>
                        <w:p w:rsidR="0096054F" w:rsidRDefault="0096054F">
                          <w:pPr>
                            <w:textDirection w:val="btLr"/>
                          </w:pPr>
                        </w:p>
                      </w:txbxContent>
                    </v:textbox>
                  </v:shape>
                  <v:shape id="Text Box 19" o:spid="_x0000_s1044" type="#_x0000_t202" style="position:absolute;left:12669;top:3626;width:699;height:762;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" filled="f" stroked="f">
                    <v:textbox inset="0,0,0,0">
                      <w:txbxContent>
                        <w:p w:rsidR="0096054F" w:rsidRDefault="0096054F">
                          <w:pPr>
                            <w:spacing w:line="215" w:lineRule="auto"/>
                            <w:jc w:val="center"/>
                            <w:textDirection w:val="btLr"/>
                          </w:pPr>
                        </w:p>
                      </w:txbxContent>
                    </v:textbox>
                  </v:shape>
                </v:group>
                <w10:anchorlock/>
              </v:group>
            </w:pict>
          </mc:Fallback>
        </mc:AlternateContent>
      </w:r>
    </w:p>
    <w:p w:rsidR="0096054F" w:rsidRPr="00150231" w:rsidRDefault="0096054F">
      <w:pPr>
        <w:rPr>
          <w:rFonts w:ascii="Century Gothic" w:eastAsia="Century Gothic" w:hAnsi="Century Gothic" w:cs="Century Gothic"/>
          <w:sz w:val="22"/>
        </w:rPr>
      </w:pP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The form or subject teacher will work with the SENCO to carry out a clear analysis of the pupil’s needs.  This will draw on:</w:t>
      </w:r>
    </w:p>
    <w:p w:rsidR="0096054F" w:rsidRPr="00150231" w:rsidRDefault="0096054F">
      <w:pPr>
        <w:rPr>
          <w:rFonts w:ascii="Century Gothic" w:eastAsia="Century Gothic" w:hAnsi="Century Gothic" w:cs="Century Gothic"/>
          <w:sz w:val="22"/>
        </w:rPr>
      </w:pP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The EHC plan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The teacher’s assessment and experience of the pupil</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Diagnosis and identified areas of need</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Their previous progress, attainment and behaviour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The individual’s development in comparison to their peers and national data</w:t>
      </w:r>
    </w:p>
    <w:p w:rsidR="0096054F" w:rsidRPr="00150231" w:rsidRDefault="0096054F">
      <w:pPr>
        <w:pBdr>
          <w:top w:val="nil"/>
          <w:left w:val="nil"/>
          <w:bottom w:val="nil"/>
          <w:right w:val="nil"/>
          <w:between w:val="nil"/>
        </w:pBdr>
        <w:spacing w:after="120"/>
        <w:ind w:left="720" w:hanging="360"/>
        <w:rPr>
          <w:rFonts w:ascii="Century Gothic" w:eastAsia="Century Gothic" w:hAnsi="Century Gothic" w:cs="Century Gothic"/>
          <w:color w:val="000000"/>
          <w:sz w:val="22"/>
        </w:rPr>
      </w:pP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Individual Education Plans (IEP’s) will outline this provision. These will be reviewed termly in October, February and May.</w:t>
      </w:r>
    </w:p>
    <w:p w:rsidR="0096054F" w:rsidRPr="00150231" w:rsidRDefault="0096054F">
      <w:pPr>
        <w:rPr>
          <w:rFonts w:ascii="Century Gothic" w:eastAsia="Century Gothic" w:hAnsi="Century Gothic" w:cs="Century Gothic"/>
          <w:sz w:val="22"/>
        </w:rPr>
      </w:pPr>
    </w:p>
    <w:p w:rsidR="0096054F" w:rsidRPr="00150231" w:rsidRDefault="0088501D">
      <w:pPr>
        <w:rPr>
          <w:rFonts w:ascii="Century Gothic" w:eastAsia="Century Gothic" w:hAnsi="Century Gothic" w:cs="Century Gothic"/>
          <w:b/>
          <w:sz w:val="22"/>
        </w:rPr>
      </w:pPr>
      <w:r w:rsidRPr="00150231">
        <w:rPr>
          <w:rFonts w:ascii="Century Gothic" w:eastAsia="Century Gothic" w:hAnsi="Century Gothic" w:cs="Century Gothic"/>
          <w:sz w:val="22"/>
        </w:rPr>
        <w:t xml:space="preserve">All teachers and support staff who work with the pupil will be made aware of their needs, the identified outcomes, the support provided, and any teaching strategies, interventions or approaches that are required. </w:t>
      </w:r>
    </w:p>
    <w:p w:rsidR="0096054F" w:rsidRDefault="0096054F">
      <w:pPr>
        <w:rPr>
          <w:rFonts w:ascii="Century Gothic" w:eastAsia="Century Gothic" w:hAnsi="Century Gothic" w:cs="Century Gothic"/>
        </w:rPr>
      </w:pPr>
    </w:p>
    <w:p w:rsidR="0096054F" w:rsidRDefault="0088501D">
      <w:pPr>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5.5 Supporting pupils moving between phases and preparing for adulthood</w:t>
      </w: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 xml:space="preserve">We will share information with the school, college, or other setting the pupil is moving to. This will include any agreed provisions agreed upon during the annual review process. </w:t>
      </w:r>
    </w:p>
    <w:p w:rsidR="0096054F" w:rsidRPr="00150231" w:rsidRDefault="0096054F">
      <w:pPr>
        <w:rPr>
          <w:rFonts w:ascii="Century Gothic" w:eastAsia="Century Gothic" w:hAnsi="Century Gothic" w:cs="Century Gothic"/>
          <w:sz w:val="22"/>
        </w:rPr>
      </w:pPr>
    </w:p>
    <w:p w:rsidR="0096054F"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 xml:space="preserve">Our pastoral team and the SENCO will work closely with education providers to plan for a successful transition. </w:t>
      </w:r>
    </w:p>
    <w:p w:rsidR="00695DB8" w:rsidRDefault="00695DB8">
      <w:pPr>
        <w:rPr>
          <w:rFonts w:ascii="Century Gothic" w:eastAsia="Century Gothic" w:hAnsi="Century Gothic" w:cs="Century Gothic"/>
          <w:sz w:val="22"/>
        </w:rPr>
      </w:pPr>
    </w:p>
    <w:p w:rsidR="00695DB8" w:rsidRPr="00150231" w:rsidRDefault="00695DB8">
      <w:pPr>
        <w:rPr>
          <w:rFonts w:ascii="Century Gothic" w:eastAsia="Century Gothic" w:hAnsi="Century Gothic" w:cs="Century Gothic"/>
          <w:sz w:val="22"/>
        </w:rPr>
      </w:pPr>
    </w:p>
    <w:p w:rsidR="0096054F" w:rsidRDefault="0096054F">
      <w:pPr>
        <w:rPr>
          <w:rFonts w:ascii="Century Gothic" w:eastAsia="Century Gothic" w:hAnsi="Century Gothic" w:cs="Century Gothic"/>
        </w:rPr>
      </w:pPr>
    </w:p>
    <w:p w:rsidR="0096054F" w:rsidRDefault="0088501D">
      <w:pPr>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5.6 Our approach to teaching pupils with SEN</w:t>
      </w: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 xml:space="preserve">Teachers are responsible and accountable for the progress and development of all the pupils in their class. High quality teaching is our first step in responding to pupils who have SEN. This will be differentiated for individual pupils. </w:t>
      </w:r>
    </w:p>
    <w:p w:rsidR="0096054F" w:rsidRPr="00150231" w:rsidRDefault="0096054F">
      <w:pPr>
        <w:rPr>
          <w:rFonts w:ascii="Century Gothic" w:eastAsia="Century Gothic" w:hAnsi="Century Gothic" w:cs="Century Gothic"/>
          <w:sz w:val="22"/>
        </w:rPr>
      </w:pP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 xml:space="preserve">Pupils will be assigned a base classroom, a form teacher and a teaching assistant. The use of a base room will enable staff to meet pupils’ additional needs e.g. emotional, sensory. Subject specialist teachers will teach core subjects within base classrooms, and pupils will transition to technical subjects to use specialist rooms e.g. science, art and food technology. </w:t>
      </w:r>
    </w:p>
    <w:p w:rsidR="0096054F" w:rsidRDefault="0096054F">
      <w:pPr>
        <w:rPr>
          <w:rFonts w:ascii="Century Gothic" w:eastAsia="Century Gothic" w:hAnsi="Century Gothic" w:cs="Century Gothic"/>
          <w:sz w:val="22"/>
        </w:rPr>
      </w:pPr>
    </w:p>
    <w:p w:rsidR="009E4396" w:rsidRDefault="009E4396">
      <w:pPr>
        <w:rPr>
          <w:rFonts w:ascii="Century Gothic" w:eastAsia="Century Gothic" w:hAnsi="Century Gothic" w:cs="Century Gothic"/>
          <w:sz w:val="22"/>
        </w:rPr>
      </w:pPr>
      <w:r>
        <w:rPr>
          <w:rFonts w:ascii="Century Gothic" w:eastAsia="Century Gothic" w:hAnsi="Century Gothic" w:cs="Century Gothic"/>
          <w:sz w:val="22"/>
        </w:rPr>
        <w:t xml:space="preserve">The school operates under three distinct pathways. These are as follows: </w:t>
      </w:r>
    </w:p>
    <w:p w:rsidR="009E4396" w:rsidRDefault="009E4396">
      <w:pPr>
        <w:rPr>
          <w:rFonts w:ascii="Century Gothic" w:eastAsia="Century Gothic" w:hAnsi="Century Gothic" w:cs="Century Gothic"/>
          <w:sz w:val="22"/>
        </w:rPr>
      </w:pPr>
    </w:p>
    <w:p w:rsidR="009E4396" w:rsidRPr="009E4396" w:rsidRDefault="009E4396" w:rsidP="009E4396">
      <w:pPr>
        <w:spacing w:after="120"/>
        <w:ind w:left="720"/>
        <w:rPr>
          <w:rFonts w:ascii="Century Gothic" w:eastAsia="Century Gothic" w:hAnsi="Century Gothic" w:cs="Century Gothic"/>
          <w:b/>
          <w:sz w:val="22"/>
          <w:szCs w:val="22"/>
        </w:rPr>
      </w:pPr>
      <w:r w:rsidRPr="009E4396">
        <w:rPr>
          <w:rFonts w:ascii="Century Gothic" w:eastAsia="Century Gothic" w:hAnsi="Century Gothic" w:cs="Century Gothic"/>
          <w:b/>
          <w:sz w:val="22"/>
          <w:szCs w:val="22"/>
        </w:rPr>
        <w:t xml:space="preserve">Sensory Pathway </w:t>
      </w:r>
    </w:p>
    <w:p w:rsidR="009E4396" w:rsidRDefault="009E4396" w:rsidP="009E4396">
      <w:pPr>
        <w:ind w:left="720"/>
        <w:rPr>
          <w:rFonts w:ascii="Century Gothic" w:hAnsi="Century Gothic"/>
          <w:sz w:val="22"/>
          <w:szCs w:val="22"/>
        </w:rPr>
      </w:pPr>
      <w:r w:rsidRPr="009E4396">
        <w:rPr>
          <w:rFonts w:ascii="Century Gothic" w:hAnsi="Century Gothic"/>
          <w:sz w:val="22"/>
          <w:szCs w:val="22"/>
        </w:rPr>
        <w:t>The Sensory Pathway supports the Nurture base a</w:t>
      </w:r>
      <w:r>
        <w:rPr>
          <w:rFonts w:ascii="Century Gothic" w:hAnsi="Century Gothic"/>
          <w:sz w:val="22"/>
          <w:szCs w:val="22"/>
        </w:rPr>
        <w:t>pproach across the whole school. T</w:t>
      </w:r>
      <w:r w:rsidRPr="009E4396">
        <w:rPr>
          <w:rFonts w:ascii="Century Gothic" w:hAnsi="Century Gothic"/>
          <w:sz w:val="22"/>
          <w:szCs w:val="22"/>
        </w:rPr>
        <w:t>his provides a specialist provision that meets the demands of the changing pupil population. It allows us; to focus staff CPD to further the support for a pupil cent</w:t>
      </w:r>
      <w:r>
        <w:rPr>
          <w:rFonts w:ascii="Century Gothic" w:hAnsi="Century Gothic"/>
          <w:sz w:val="22"/>
          <w:szCs w:val="22"/>
        </w:rPr>
        <w:t>e</w:t>
      </w:r>
      <w:r w:rsidRPr="009E4396">
        <w:rPr>
          <w:rFonts w:ascii="Century Gothic" w:hAnsi="Century Gothic"/>
          <w:sz w:val="22"/>
          <w:szCs w:val="22"/>
        </w:rPr>
        <w:t xml:space="preserve">red approach, to liaise with other professional agencies to meet the needs set out in pupil EHCPs, develop lifelong strategies that support our pupils to become a valuable member of society </w:t>
      </w:r>
    </w:p>
    <w:p w:rsidR="009E4396" w:rsidRDefault="009E4396" w:rsidP="009E4396">
      <w:pPr>
        <w:ind w:left="720"/>
        <w:rPr>
          <w:rFonts w:ascii="Century Gothic" w:hAnsi="Century Gothic"/>
          <w:sz w:val="22"/>
          <w:szCs w:val="22"/>
        </w:rPr>
      </w:pPr>
    </w:p>
    <w:p w:rsidR="009E4396" w:rsidRDefault="009E4396" w:rsidP="009E4396">
      <w:pPr>
        <w:spacing w:after="120"/>
        <w:ind w:left="720"/>
        <w:rPr>
          <w:rFonts w:ascii="Century Gothic" w:hAnsi="Century Gothic"/>
          <w:sz w:val="22"/>
          <w:szCs w:val="22"/>
        </w:rPr>
      </w:pPr>
      <w:r w:rsidRPr="009E4396">
        <w:rPr>
          <w:rFonts w:ascii="Century Gothic" w:hAnsi="Century Gothic"/>
          <w:b/>
          <w:sz w:val="22"/>
          <w:szCs w:val="22"/>
        </w:rPr>
        <w:t>Aims of the sensory pathway</w:t>
      </w:r>
    </w:p>
    <w:p w:rsidR="009E4396" w:rsidRPr="00184E30" w:rsidRDefault="009E4396" w:rsidP="009E4396">
      <w:pPr>
        <w:pStyle w:val="ListParagraph"/>
        <w:numPr>
          <w:ilvl w:val="0"/>
          <w:numId w:val="26"/>
        </w:numPr>
        <w:spacing w:before="0" w:after="200" w:line="276" w:lineRule="auto"/>
        <w:contextualSpacing/>
        <w:rPr>
          <w:rFonts w:ascii="Century Gothic" w:hAnsi="Century Gothic"/>
        </w:rPr>
      </w:pPr>
      <w:r w:rsidRPr="00184E30">
        <w:rPr>
          <w:rFonts w:ascii="Century Gothic" w:hAnsi="Century Gothic"/>
        </w:rPr>
        <w:t>To develop and facilitate a pathway for pupils with sensory needs; sensory processing difficulties, Autism, anxiety disorder, sleep disorder and medical needs</w:t>
      </w:r>
    </w:p>
    <w:p w:rsidR="009E4396" w:rsidRPr="00184E30" w:rsidRDefault="009E4396" w:rsidP="009E4396">
      <w:pPr>
        <w:pStyle w:val="ListParagraph"/>
        <w:numPr>
          <w:ilvl w:val="0"/>
          <w:numId w:val="26"/>
        </w:numPr>
        <w:spacing w:before="0" w:after="200" w:line="276" w:lineRule="auto"/>
        <w:contextualSpacing/>
        <w:rPr>
          <w:rFonts w:ascii="Century Gothic" w:hAnsi="Century Gothic"/>
        </w:rPr>
      </w:pPr>
      <w:r w:rsidRPr="00184E30">
        <w:rPr>
          <w:rFonts w:ascii="Century Gothic" w:hAnsi="Century Gothic"/>
        </w:rPr>
        <w:t>Within individual base classrooms, provide an environment with visual clarity in regards to a safe, sensory friendly and accessible classroom, not to over simulate or distract</w:t>
      </w:r>
    </w:p>
    <w:p w:rsidR="009E4396" w:rsidRPr="00184E30" w:rsidRDefault="009E4396" w:rsidP="009E4396">
      <w:pPr>
        <w:pStyle w:val="ListParagraph"/>
        <w:numPr>
          <w:ilvl w:val="0"/>
          <w:numId w:val="26"/>
        </w:numPr>
        <w:spacing w:before="0" w:after="200" w:line="276" w:lineRule="auto"/>
        <w:contextualSpacing/>
        <w:rPr>
          <w:rFonts w:ascii="Century Gothic" w:hAnsi="Century Gothic"/>
        </w:rPr>
      </w:pPr>
      <w:r w:rsidRPr="00184E30">
        <w:rPr>
          <w:rFonts w:ascii="Century Gothic" w:hAnsi="Century Gothic"/>
        </w:rPr>
        <w:t xml:space="preserve">To provide a therapeutic curriculum, developing social, emotional, communication, physical and academic progress </w:t>
      </w:r>
    </w:p>
    <w:p w:rsidR="009E4396" w:rsidRPr="00184E30" w:rsidRDefault="009E4396" w:rsidP="009E4396">
      <w:pPr>
        <w:pStyle w:val="ListParagraph"/>
        <w:numPr>
          <w:ilvl w:val="0"/>
          <w:numId w:val="26"/>
        </w:numPr>
        <w:spacing w:before="0" w:after="200" w:line="276" w:lineRule="auto"/>
        <w:contextualSpacing/>
        <w:rPr>
          <w:rFonts w:ascii="Century Gothic" w:hAnsi="Century Gothic"/>
        </w:rPr>
      </w:pPr>
      <w:r w:rsidRPr="00184E30">
        <w:rPr>
          <w:rFonts w:ascii="Century Gothic" w:hAnsi="Century Gothic"/>
        </w:rPr>
        <w:t>To identify and support a sensory diet as part of the therapeutic curriculum</w:t>
      </w:r>
    </w:p>
    <w:p w:rsidR="009E4396" w:rsidRPr="00184E30" w:rsidRDefault="009E4396" w:rsidP="009E4396">
      <w:pPr>
        <w:pStyle w:val="ListParagraph"/>
        <w:numPr>
          <w:ilvl w:val="0"/>
          <w:numId w:val="26"/>
        </w:numPr>
        <w:spacing w:before="0" w:after="200" w:line="276" w:lineRule="auto"/>
        <w:contextualSpacing/>
        <w:rPr>
          <w:rFonts w:ascii="Century Gothic" w:hAnsi="Century Gothic"/>
        </w:rPr>
      </w:pPr>
      <w:r w:rsidRPr="00184E30">
        <w:rPr>
          <w:rFonts w:ascii="Century Gothic" w:hAnsi="Century Gothic"/>
        </w:rPr>
        <w:t>Assess and develop strategies for individual barriers to learning in regards to SEN and EHCP outcomes</w:t>
      </w:r>
    </w:p>
    <w:p w:rsidR="009E4396" w:rsidRPr="00184E30" w:rsidRDefault="009E4396" w:rsidP="009E4396">
      <w:pPr>
        <w:pStyle w:val="ListParagraph"/>
        <w:numPr>
          <w:ilvl w:val="0"/>
          <w:numId w:val="26"/>
        </w:numPr>
        <w:spacing w:before="0" w:after="200" w:line="276" w:lineRule="auto"/>
        <w:contextualSpacing/>
        <w:rPr>
          <w:rFonts w:ascii="Century Gothic" w:hAnsi="Century Gothic"/>
        </w:rPr>
      </w:pPr>
      <w:r w:rsidRPr="00184E30">
        <w:rPr>
          <w:rFonts w:ascii="Century Gothic" w:hAnsi="Century Gothic"/>
        </w:rPr>
        <w:t>For all pupils to access specialist teaching and learning</w:t>
      </w:r>
    </w:p>
    <w:p w:rsidR="009E4396" w:rsidRPr="00184E30" w:rsidRDefault="00184E30" w:rsidP="009E4396">
      <w:pPr>
        <w:pStyle w:val="ListParagraph"/>
        <w:numPr>
          <w:ilvl w:val="0"/>
          <w:numId w:val="26"/>
        </w:numPr>
        <w:spacing w:before="0" w:after="200" w:line="276" w:lineRule="auto"/>
        <w:contextualSpacing/>
        <w:rPr>
          <w:rFonts w:ascii="Century Gothic" w:hAnsi="Century Gothic"/>
        </w:rPr>
      </w:pPr>
      <w:r>
        <w:rPr>
          <w:rFonts w:ascii="Century Gothic" w:hAnsi="Century Gothic"/>
        </w:rPr>
        <w:t>From KS2 through to year 9</w:t>
      </w:r>
      <w:r w:rsidR="009E4396" w:rsidRPr="00184E30">
        <w:rPr>
          <w:rFonts w:ascii="Century Gothic" w:hAnsi="Century Gothic"/>
        </w:rPr>
        <w:t xml:space="preserve">, classes will be taught and supported by their form teacher for the majority of the curriculum; to provide consistency; develop secure positive relationships; support success and reduce anxieties </w:t>
      </w:r>
    </w:p>
    <w:p w:rsidR="009E4396" w:rsidRPr="00184E30" w:rsidRDefault="00184E30" w:rsidP="009E4396">
      <w:pPr>
        <w:pStyle w:val="ListParagraph"/>
        <w:numPr>
          <w:ilvl w:val="0"/>
          <w:numId w:val="26"/>
        </w:numPr>
        <w:spacing w:before="0" w:after="200" w:line="276" w:lineRule="auto"/>
        <w:contextualSpacing/>
        <w:rPr>
          <w:rFonts w:ascii="Century Gothic" w:hAnsi="Century Gothic"/>
        </w:rPr>
      </w:pPr>
      <w:r>
        <w:rPr>
          <w:rFonts w:ascii="Century Gothic" w:hAnsi="Century Gothic"/>
        </w:rPr>
        <w:t>Year 10</w:t>
      </w:r>
      <w:r w:rsidR="009E4396" w:rsidRPr="00184E30">
        <w:rPr>
          <w:rFonts w:ascii="Century Gothic" w:hAnsi="Century Gothic"/>
        </w:rPr>
        <w:t xml:space="preserve">-11, classes will have a blended and personalised curriculum within the sensory pathway creating flexibility of year groups </w:t>
      </w:r>
    </w:p>
    <w:p w:rsidR="009E4396" w:rsidRDefault="009E4396" w:rsidP="009E4396">
      <w:pPr>
        <w:spacing w:before="120" w:after="600" w:line="276" w:lineRule="auto"/>
        <w:ind w:left="720"/>
        <w:contextualSpacing/>
        <w:rPr>
          <w:rFonts w:ascii="Century Gothic" w:hAnsi="Century Gothic"/>
          <w:b/>
          <w:sz w:val="22"/>
        </w:rPr>
      </w:pPr>
      <w:r w:rsidRPr="009E4396">
        <w:rPr>
          <w:rFonts w:ascii="Century Gothic" w:hAnsi="Century Gothic"/>
          <w:b/>
          <w:sz w:val="22"/>
        </w:rPr>
        <w:t>Social Pathway</w:t>
      </w:r>
    </w:p>
    <w:p w:rsidR="009E4396" w:rsidRPr="009E4396" w:rsidRDefault="009E4396" w:rsidP="009E4396">
      <w:pPr>
        <w:spacing w:before="120"/>
        <w:ind w:left="720"/>
        <w:rPr>
          <w:rFonts w:ascii="Century Gothic" w:hAnsi="Century Gothic"/>
          <w:sz w:val="22"/>
        </w:rPr>
      </w:pPr>
      <w:r w:rsidRPr="009E4396">
        <w:rPr>
          <w:rFonts w:ascii="Century Gothic" w:hAnsi="Century Gothic"/>
          <w:sz w:val="22"/>
        </w:rPr>
        <w:t xml:space="preserve">The social pathway </w:t>
      </w:r>
      <w:r w:rsidR="00184E30">
        <w:rPr>
          <w:rFonts w:ascii="Century Gothic" w:hAnsi="Century Gothic"/>
          <w:sz w:val="22"/>
        </w:rPr>
        <w:t>recognises the varying influencing factors that can contribute to challenging behavior that may have an</w:t>
      </w:r>
      <w:r w:rsidRPr="009E4396">
        <w:rPr>
          <w:rFonts w:ascii="Century Gothic" w:hAnsi="Century Gothic"/>
          <w:sz w:val="22"/>
        </w:rPr>
        <w:t xml:space="preserve"> impact on pupils learning and progress. </w:t>
      </w:r>
      <w:r w:rsidR="00184E30">
        <w:rPr>
          <w:rFonts w:ascii="Century Gothic" w:hAnsi="Century Gothic"/>
          <w:sz w:val="22"/>
        </w:rPr>
        <w:t xml:space="preserve">The social pathway supports pupils with social and </w:t>
      </w:r>
      <w:r w:rsidR="00184E30">
        <w:rPr>
          <w:rFonts w:ascii="Century Gothic" w:hAnsi="Century Gothic"/>
          <w:sz w:val="22"/>
        </w:rPr>
        <w:lastRenderedPageBreak/>
        <w:t xml:space="preserve">emotional difficulties and who may have experienced Childhood Traumas or present with attachment difficulties. Pupils may also have a diagnosis of ADHD, ASD for example. </w:t>
      </w:r>
      <w:r w:rsidRPr="009E4396">
        <w:rPr>
          <w:rFonts w:ascii="Century Gothic" w:hAnsi="Century Gothic"/>
          <w:sz w:val="22"/>
        </w:rPr>
        <w:t>A comprehensive understanding and demonstrating a level of care can change the</w:t>
      </w:r>
      <w:r>
        <w:rPr>
          <w:rFonts w:ascii="Century Gothic" w:hAnsi="Century Gothic"/>
          <w:sz w:val="22"/>
        </w:rPr>
        <w:t xml:space="preserve"> </w:t>
      </w:r>
      <w:r w:rsidRPr="009E4396">
        <w:rPr>
          <w:rFonts w:ascii="Century Gothic" w:hAnsi="Century Gothic"/>
          <w:sz w:val="22"/>
        </w:rPr>
        <w:t xml:space="preserve">outcomes of the individual, providing a sense of belonging and ambition for future endeavours. </w:t>
      </w:r>
    </w:p>
    <w:p w:rsidR="009E4396" w:rsidRPr="009E4396" w:rsidRDefault="009E4396" w:rsidP="009E4396">
      <w:pPr>
        <w:spacing w:after="200" w:line="276" w:lineRule="auto"/>
        <w:ind w:left="720"/>
        <w:contextualSpacing/>
        <w:rPr>
          <w:rFonts w:ascii="Century Gothic" w:hAnsi="Century Gothic"/>
          <w:b/>
          <w:sz w:val="22"/>
        </w:rPr>
      </w:pPr>
    </w:p>
    <w:p w:rsidR="009E4396" w:rsidRDefault="009E4396" w:rsidP="009E4396">
      <w:pPr>
        <w:spacing w:after="120"/>
        <w:ind w:left="720"/>
        <w:rPr>
          <w:rFonts w:ascii="Century Gothic" w:hAnsi="Century Gothic"/>
          <w:b/>
          <w:sz w:val="22"/>
          <w:szCs w:val="22"/>
        </w:rPr>
      </w:pPr>
      <w:r>
        <w:rPr>
          <w:rFonts w:ascii="Century Gothic" w:hAnsi="Century Gothic"/>
          <w:b/>
          <w:sz w:val="22"/>
          <w:szCs w:val="22"/>
        </w:rPr>
        <w:t>Aims of the social</w:t>
      </w:r>
      <w:r w:rsidRPr="009E4396">
        <w:rPr>
          <w:rFonts w:ascii="Century Gothic" w:hAnsi="Century Gothic"/>
          <w:b/>
          <w:sz w:val="22"/>
          <w:szCs w:val="22"/>
        </w:rPr>
        <w:t xml:space="preserve"> pathway</w:t>
      </w:r>
    </w:p>
    <w:p w:rsidR="009E4396" w:rsidRPr="009E4396" w:rsidRDefault="009E4396" w:rsidP="009E4396">
      <w:pPr>
        <w:pStyle w:val="ListParagraph"/>
        <w:numPr>
          <w:ilvl w:val="0"/>
          <w:numId w:val="27"/>
        </w:numPr>
        <w:spacing w:before="0" w:after="200" w:line="276" w:lineRule="auto"/>
        <w:ind w:left="1080"/>
        <w:contextualSpacing/>
        <w:rPr>
          <w:rFonts w:ascii="Century Gothic" w:hAnsi="Century Gothic"/>
        </w:rPr>
      </w:pPr>
      <w:r w:rsidRPr="009E4396">
        <w:rPr>
          <w:rFonts w:ascii="Century Gothic" w:hAnsi="Century Gothic"/>
        </w:rPr>
        <w:t>To develop and facilitate a pathway for pupils with social barriers to learning; social communication, behaviour, relationships, background, home life</w:t>
      </w:r>
    </w:p>
    <w:p w:rsidR="009E4396" w:rsidRPr="009E4396" w:rsidRDefault="009E4396" w:rsidP="009E4396">
      <w:pPr>
        <w:pStyle w:val="ListParagraph"/>
        <w:numPr>
          <w:ilvl w:val="0"/>
          <w:numId w:val="27"/>
        </w:numPr>
        <w:spacing w:before="0" w:after="200" w:line="276" w:lineRule="auto"/>
        <w:ind w:left="1080"/>
        <w:contextualSpacing/>
        <w:rPr>
          <w:rFonts w:ascii="Century Gothic" w:hAnsi="Century Gothic"/>
        </w:rPr>
      </w:pPr>
      <w:r w:rsidRPr="009E4396">
        <w:rPr>
          <w:rFonts w:ascii="Century Gothic" w:hAnsi="Century Gothic"/>
        </w:rPr>
        <w:t xml:space="preserve">To support </w:t>
      </w:r>
      <w:r w:rsidR="00184E30">
        <w:rPr>
          <w:rFonts w:ascii="Century Gothic" w:hAnsi="Century Gothic"/>
        </w:rPr>
        <w:t>pupils to communicate effectively</w:t>
      </w:r>
    </w:p>
    <w:p w:rsidR="009E4396" w:rsidRPr="009E4396" w:rsidRDefault="009E4396" w:rsidP="009E4396">
      <w:pPr>
        <w:pStyle w:val="ListParagraph"/>
        <w:numPr>
          <w:ilvl w:val="0"/>
          <w:numId w:val="27"/>
        </w:numPr>
        <w:spacing w:before="0" w:after="200" w:line="276" w:lineRule="auto"/>
        <w:ind w:left="1080"/>
        <w:contextualSpacing/>
        <w:rPr>
          <w:rFonts w:ascii="Century Gothic" w:hAnsi="Century Gothic"/>
        </w:rPr>
      </w:pPr>
      <w:r w:rsidRPr="009E4396">
        <w:rPr>
          <w:rFonts w:ascii="Century Gothic" w:hAnsi="Century Gothic"/>
        </w:rPr>
        <w:t>Guide pupils to make the right choice through whole class strategies</w:t>
      </w:r>
    </w:p>
    <w:p w:rsidR="009E4396" w:rsidRPr="009E4396" w:rsidRDefault="009E4396" w:rsidP="009E4396">
      <w:pPr>
        <w:pStyle w:val="ListParagraph"/>
        <w:numPr>
          <w:ilvl w:val="0"/>
          <w:numId w:val="27"/>
        </w:numPr>
        <w:spacing w:before="0" w:after="200" w:line="276" w:lineRule="auto"/>
        <w:ind w:left="1080"/>
        <w:contextualSpacing/>
        <w:rPr>
          <w:rFonts w:ascii="Century Gothic" w:hAnsi="Century Gothic"/>
        </w:rPr>
      </w:pPr>
      <w:r w:rsidRPr="009E4396">
        <w:rPr>
          <w:rFonts w:ascii="Century Gothic" w:hAnsi="Century Gothic"/>
        </w:rPr>
        <w:t>Recognise personal situation and provide a tailored support plan during difficult times</w:t>
      </w:r>
    </w:p>
    <w:p w:rsidR="009E4396" w:rsidRPr="009E4396" w:rsidRDefault="009E4396" w:rsidP="009E4396">
      <w:pPr>
        <w:pStyle w:val="ListParagraph"/>
        <w:numPr>
          <w:ilvl w:val="0"/>
          <w:numId w:val="27"/>
        </w:numPr>
        <w:spacing w:before="0" w:after="200" w:line="276" w:lineRule="auto"/>
        <w:ind w:left="1080"/>
        <w:contextualSpacing/>
        <w:rPr>
          <w:rFonts w:ascii="Century Gothic" w:hAnsi="Century Gothic"/>
        </w:rPr>
      </w:pPr>
      <w:r w:rsidRPr="009E4396">
        <w:rPr>
          <w:rFonts w:ascii="Century Gothic" w:hAnsi="Century Gothic"/>
        </w:rPr>
        <w:t>To promote and prioritise positive relationships between staff and pupils also, peer and peer relationships</w:t>
      </w:r>
    </w:p>
    <w:p w:rsidR="00184E30" w:rsidRPr="00184E30" w:rsidRDefault="009E4396" w:rsidP="00D54922">
      <w:pPr>
        <w:pStyle w:val="ListParagraph"/>
        <w:numPr>
          <w:ilvl w:val="0"/>
          <w:numId w:val="27"/>
        </w:numPr>
        <w:spacing w:before="0" w:after="200" w:line="276" w:lineRule="auto"/>
        <w:ind w:left="1080"/>
        <w:contextualSpacing/>
        <w:rPr>
          <w:rFonts w:ascii="Century Gothic" w:hAnsi="Century Gothic"/>
          <w:sz w:val="22"/>
          <w:szCs w:val="22"/>
        </w:rPr>
      </w:pPr>
      <w:r w:rsidRPr="00184E30">
        <w:rPr>
          <w:rFonts w:ascii="Century Gothic" w:hAnsi="Century Gothic"/>
        </w:rPr>
        <w:t xml:space="preserve">Inform a strategic approach form outcomes set in EHCP </w:t>
      </w:r>
    </w:p>
    <w:p w:rsidR="009E4396" w:rsidRPr="00184E30" w:rsidRDefault="009E4396" w:rsidP="00D54922">
      <w:pPr>
        <w:pStyle w:val="ListParagraph"/>
        <w:numPr>
          <w:ilvl w:val="0"/>
          <w:numId w:val="27"/>
        </w:numPr>
        <w:spacing w:before="0" w:after="200" w:line="276" w:lineRule="auto"/>
        <w:ind w:left="1080"/>
        <w:contextualSpacing/>
        <w:rPr>
          <w:rFonts w:ascii="Century Gothic" w:hAnsi="Century Gothic"/>
          <w:sz w:val="22"/>
          <w:szCs w:val="22"/>
        </w:rPr>
      </w:pPr>
      <w:r w:rsidRPr="00184E30">
        <w:rPr>
          <w:rFonts w:ascii="Century Gothic" w:hAnsi="Century Gothic"/>
        </w:rPr>
        <w:t>For all pupils to access specialist teaching and learning</w:t>
      </w:r>
    </w:p>
    <w:p w:rsidR="00184E30" w:rsidRDefault="00184E30" w:rsidP="00184E30">
      <w:pPr>
        <w:spacing w:after="200" w:line="276" w:lineRule="auto"/>
        <w:ind w:left="720"/>
        <w:contextualSpacing/>
        <w:rPr>
          <w:rFonts w:ascii="Century Gothic" w:hAnsi="Century Gothic"/>
          <w:b/>
          <w:sz w:val="22"/>
          <w:szCs w:val="22"/>
        </w:rPr>
      </w:pPr>
      <w:r>
        <w:rPr>
          <w:rFonts w:ascii="Century Gothic" w:hAnsi="Century Gothic"/>
          <w:b/>
          <w:sz w:val="22"/>
          <w:szCs w:val="22"/>
        </w:rPr>
        <w:t>Intervention pathway</w:t>
      </w:r>
    </w:p>
    <w:p w:rsidR="00184E30" w:rsidRPr="00184E30" w:rsidRDefault="00184E30" w:rsidP="00184E30">
      <w:pPr>
        <w:spacing w:after="200" w:line="276" w:lineRule="auto"/>
        <w:ind w:left="720"/>
        <w:contextualSpacing/>
        <w:rPr>
          <w:rFonts w:ascii="Century Gothic" w:hAnsi="Century Gothic"/>
          <w:sz w:val="22"/>
          <w:szCs w:val="22"/>
        </w:rPr>
      </w:pPr>
      <w:r>
        <w:rPr>
          <w:rFonts w:ascii="Century Gothic" w:hAnsi="Century Gothic"/>
          <w:sz w:val="22"/>
          <w:szCs w:val="22"/>
        </w:rPr>
        <w:t xml:space="preserve">The Intervention pathway supports the schools most vulnerable learners, both accessing in-school and off-site provision. This provision also encompasses the Personalised Support Programme, in which learners are supported within the community. Pupils accessing the Intervention pathway are delivered a significantly more bespoke package of education, often planned in conjunction with a wider range of multi-agency professionals due to their high level of complex difficulties. </w:t>
      </w:r>
    </w:p>
    <w:p w:rsidR="00184E30" w:rsidRDefault="00184E30" w:rsidP="00184E30">
      <w:pPr>
        <w:spacing w:after="200" w:line="276" w:lineRule="auto"/>
        <w:ind w:left="720"/>
        <w:contextualSpacing/>
        <w:rPr>
          <w:rFonts w:ascii="Century Gothic" w:hAnsi="Century Gothic"/>
          <w:b/>
          <w:sz w:val="22"/>
          <w:szCs w:val="22"/>
        </w:rPr>
      </w:pPr>
    </w:p>
    <w:p w:rsidR="00184E30" w:rsidRDefault="00184E30" w:rsidP="00184E30">
      <w:pPr>
        <w:spacing w:after="120" w:line="276" w:lineRule="auto"/>
        <w:ind w:left="720"/>
        <w:contextualSpacing/>
        <w:rPr>
          <w:rFonts w:ascii="Century Gothic" w:hAnsi="Century Gothic"/>
          <w:b/>
          <w:sz w:val="22"/>
          <w:szCs w:val="22"/>
        </w:rPr>
      </w:pPr>
      <w:r>
        <w:rPr>
          <w:rFonts w:ascii="Century Gothic" w:hAnsi="Century Gothic"/>
          <w:b/>
          <w:sz w:val="22"/>
          <w:szCs w:val="22"/>
        </w:rPr>
        <w:t>Aims of the intervention pathway</w:t>
      </w:r>
    </w:p>
    <w:p w:rsidR="001928CC" w:rsidRPr="001928CC" w:rsidRDefault="001928CC" w:rsidP="001928CC">
      <w:pPr>
        <w:pStyle w:val="Default"/>
        <w:ind w:left="1080"/>
        <w:rPr>
          <w:rFonts w:ascii="Century Gothic" w:hAnsi="Century Gothic" w:cstheme="minorBidi"/>
          <w:b/>
          <w:color w:val="auto"/>
          <w:sz w:val="22"/>
        </w:rPr>
      </w:pPr>
      <w:r>
        <w:rPr>
          <w:rFonts w:ascii="Century Gothic" w:hAnsi="Century Gothic" w:cstheme="minorBidi"/>
          <w:b/>
          <w:color w:val="auto"/>
          <w:sz w:val="22"/>
        </w:rPr>
        <w:t>In-school</w:t>
      </w:r>
    </w:p>
    <w:p w:rsidR="001928CC" w:rsidRPr="001928CC" w:rsidRDefault="001928CC" w:rsidP="00184E30">
      <w:pPr>
        <w:pStyle w:val="Default"/>
        <w:numPr>
          <w:ilvl w:val="0"/>
          <w:numId w:val="28"/>
        </w:numPr>
        <w:rPr>
          <w:rFonts w:ascii="Century Gothic" w:hAnsi="Century Gothic" w:cstheme="minorBidi"/>
          <w:color w:val="auto"/>
          <w:sz w:val="22"/>
        </w:rPr>
      </w:pPr>
      <w:r>
        <w:rPr>
          <w:rFonts w:ascii="Century Gothic" w:hAnsi="Century Gothic" w:cstheme="minorBidi"/>
          <w:color w:val="auto"/>
          <w:sz w:val="20"/>
        </w:rPr>
        <w:t xml:space="preserve">To re-engage and/or re-integrate disengaged learners with a school environment </w:t>
      </w:r>
    </w:p>
    <w:p w:rsidR="001928CC" w:rsidRPr="001928CC" w:rsidRDefault="001928CC" w:rsidP="00184E30">
      <w:pPr>
        <w:pStyle w:val="Default"/>
        <w:numPr>
          <w:ilvl w:val="0"/>
          <w:numId w:val="28"/>
        </w:numPr>
        <w:rPr>
          <w:rFonts w:ascii="Century Gothic" w:hAnsi="Century Gothic" w:cstheme="minorBidi"/>
          <w:color w:val="auto"/>
          <w:sz w:val="22"/>
        </w:rPr>
      </w:pPr>
      <w:r>
        <w:rPr>
          <w:rFonts w:ascii="Century Gothic" w:hAnsi="Century Gothic" w:cstheme="minorBidi"/>
          <w:color w:val="auto"/>
          <w:sz w:val="20"/>
        </w:rPr>
        <w:t xml:space="preserve">To deliver an intensive social and emotional intervention  programme, encompassing social development, emotional literacy and communication support </w:t>
      </w:r>
    </w:p>
    <w:p w:rsidR="001928CC" w:rsidRPr="001928CC" w:rsidRDefault="001928CC" w:rsidP="00184E30">
      <w:pPr>
        <w:pStyle w:val="Default"/>
        <w:numPr>
          <w:ilvl w:val="0"/>
          <w:numId w:val="28"/>
        </w:numPr>
        <w:rPr>
          <w:rFonts w:ascii="Century Gothic" w:hAnsi="Century Gothic" w:cstheme="minorBidi"/>
          <w:color w:val="auto"/>
          <w:sz w:val="22"/>
        </w:rPr>
      </w:pPr>
      <w:r>
        <w:rPr>
          <w:rFonts w:ascii="Century Gothic" w:hAnsi="Century Gothic" w:cstheme="minorBidi"/>
          <w:color w:val="auto"/>
          <w:sz w:val="20"/>
        </w:rPr>
        <w:t xml:space="preserve">In the longer term (in most cases, within one year), to reintegrate pupils back into either the social or sensory pathway, as appropriate, with recommendations for extended support within their identified provision. </w:t>
      </w:r>
    </w:p>
    <w:p w:rsidR="001928CC" w:rsidRPr="001928CC" w:rsidRDefault="001928CC" w:rsidP="001928CC">
      <w:pPr>
        <w:pStyle w:val="Default"/>
        <w:numPr>
          <w:ilvl w:val="0"/>
          <w:numId w:val="28"/>
        </w:numPr>
        <w:rPr>
          <w:rFonts w:ascii="Century Gothic" w:hAnsi="Century Gothic"/>
          <w:sz w:val="20"/>
          <w:szCs w:val="22"/>
        </w:rPr>
      </w:pPr>
      <w:r w:rsidRPr="00184E30">
        <w:rPr>
          <w:rFonts w:ascii="Century Gothic" w:hAnsi="Century Gothic"/>
          <w:bCs/>
          <w:sz w:val="20"/>
          <w:szCs w:val="22"/>
        </w:rPr>
        <w:t xml:space="preserve">To provide and support positive relationships for complex and vulnerable pupils that are experiencing difficulties identifying their learning barriers and accessing their academic curriculum. </w:t>
      </w:r>
    </w:p>
    <w:p w:rsidR="001928CC" w:rsidRPr="001928CC" w:rsidRDefault="001928CC" w:rsidP="003865A3">
      <w:pPr>
        <w:pStyle w:val="Default"/>
        <w:numPr>
          <w:ilvl w:val="0"/>
          <w:numId w:val="28"/>
        </w:numPr>
        <w:spacing w:after="200" w:line="276" w:lineRule="auto"/>
        <w:contextualSpacing/>
        <w:rPr>
          <w:rFonts w:ascii="Century Gothic" w:hAnsi="Century Gothic"/>
          <w:sz w:val="20"/>
          <w:szCs w:val="22"/>
        </w:rPr>
      </w:pPr>
      <w:r w:rsidRPr="001928CC">
        <w:rPr>
          <w:rFonts w:ascii="Century Gothic" w:hAnsi="Century Gothic"/>
          <w:bCs/>
          <w:sz w:val="20"/>
          <w:szCs w:val="22"/>
        </w:rPr>
        <w:t xml:space="preserve">Improve whole school staff knowledge and understanding of emotional regulation and strategies to support for a consistent teaching approach, sharing and spreading good practice throughout. </w:t>
      </w:r>
    </w:p>
    <w:p w:rsidR="001928CC" w:rsidRPr="001928CC" w:rsidRDefault="001928CC" w:rsidP="003865A3">
      <w:pPr>
        <w:pStyle w:val="Default"/>
        <w:numPr>
          <w:ilvl w:val="0"/>
          <w:numId w:val="28"/>
        </w:numPr>
        <w:spacing w:after="200" w:line="276" w:lineRule="auto"/>
        <w:contextualSpacing/>
        <w:rPr>
          <w:rFonts w:ascii="Century Gothic" w:hAnsi="Century Gothic"/>
          <w:sz w:val="20"/>
          <w:szCs w:val="22"/>
        </w:rPr>
      </w:pPr>
      <w:r w:rsidRPr="001928CC">
        <w:rPr>
          <w:rFonts w:ascii="Century Gothic" w:hAnsi="Century Gothic"/>
          <w:bCs/>
          <w:sz w:val="20"/>
          <w:szCs w:val="22"/>
        </w:rPr>
        <w:lastRenderedPageBreak/>
        <w:t xml:space="preserve">To provide intervention and specialist support for up to six pupils at any given time. </w:t>
      </w:r>
    </w:p>
    <w:p w:rsidR="001928CC" w:rsidRPr="00184E30" w:rsidRDefault="001928CC" w:rsidP="001928CC">
      <w:pPr>
        <w:pStyle w:val="Default"/>
        <w:numPr>
          <w:ilvl w:val="0"/>
          <w:numId w:val="28"/>
        </w:numPr>
        <w:rPr>
          <w:rFonts w:ascii="Century Gothic" w:hAnsi="Century Gothic"/>
          <w:sz w:val="20"/>
          <w:szCs w:val="22"/>
        </w:rPr>
      </w:pPr>
    </w:p>
    <w:p w:rsidR="001928CC" w:rsidRPr="00184E30" w:rsidRDefault="001928CC" w:rsidP="001928CC">
      <w:pPr>
        <w:pStyle w:val="Default"/>
        <w:rPr>
          <w:rFonts w:ascii="Century Gothic" w:hAnsi="Century Gothic"/>
          <w:sz w:val="20"/>
          <w:szCs w:val="22"/>
        </w:rPr>
      </w:pPr>
    </w:p>
    <w:p w:rsidR="001928CC" w:rsidRPr="001928CC" w:rsidRDefault="001928CC" w:rsidP="001928CC">
      <w:pPr>
        <w:pStyle w:val="Default"/>
        <w:ind w:left="1080"/>
        <w:rPr>
          <w:rFonts w:ascii="Century Gothic" w:hAnsi="Century Gothic" w:cstheme="minorBidi"/>
          <w:color w:val="auto"/>
          <w:sz w:val="22"/>
        </w:rPr>
      </w:pPr>
    </w:p>
    <w:p w:rsidR="001928CC" w:rsidRPr="001928CC" w:rsidRDefault="001928CC" w:rsidP="001928CC">
      <w:pPr>
        <w:pStyle w:val="Default"/>
        <w:ind w:left="1080"/>
        <w:rPr>
          <w:rFonts w:ascii="Century Gothic" w:hAnsi="Century Gothic" w:cstheme="minorBidi"/>
          <w:b/>
          <w:color w:val="auto"/>
          <w:sz w:val="22"/>
        </w:rPr>
      </w:pPr>
      <w:r>
        <w:rPr>
          <w:rFonts w:ascii="Century Gothic" w:hAnsi="Century Gothic" w:cstheme="minorBidi"/>
          <w:b/>
          <w:color w:val="auto"/>
          <w:sz w:val="20"/>
        </w:rPr>
        <w:t xml:space="preserve">Personalised Support Programme </w:t>
      </w:r>
    </w:p>
    <w:p w:rsidR="001928CC" w:rsidRDefault="001928CC" w:rsidP="00184E30">
      <w:pPr>
        <w:pStyle w:val="Default"/>
        <w:numPr>
          <w:ilvl w:val="0"/>
          <w:numId w:val="28"/>
        </w:numPr>
        <w:rPr>
          <w:rFonts w:ascii="Century Gothic" w:hAnsi="Century Gothic"/>
          <w:sz w:val="20"/>
          <w:szCs w:val="22"/>
        </w:rPr>
      </w:pPr>
      <w:r>
        <w:rPr>
          <w:rFonts w:ascii="Century Gothic" w:hAnsi="Century Gothic"/>
          <w:sz w:val="20"/>
          <w:szCs w:val="22"/>
        </w:rPr>
        <w:t xml:space="preserve">To re-engage disengaged learners with a small number of key educational professionals </w:t>
      </w:r>
    </w:p>
    <w:p w:rsidR="001928CC" w:rsidRPr="001928CC" w:rsidRDefault="001928CC" w:rsidP="00184E30">
      <w:pPr>
        <w:pStyle w:val="Default"/>
        <w:numPr>
          <w:ilvl w:val="0"/>
          <w:numId w:val="28"/>
        </w:numPr>
        <w:rPr>
          <w:rFonts w:ascii="Century Gothic" w:hAnsi="Century Gothic"/>
          <w:sz w:val="20"/>
          <w:szCs w:val="22"/>
        </w:rPr>
      </w:pPr>
      <w:r>
        <w:rPr>
          <w:rFonts w:ascii="Century Gothic" w:hAnsi="Century Gothic"/>
          <w:sz w:val="20"/>
          <w:szCs w:val="22"/>
        </w:rPr>
        <w:t xml:space="preserve">In the longer-term, </w:t>
      </w:r>
      <w:r>
        <w:rPr>
          <w:rFonts w:ascii="Century Gothic" w:hAnsi="Century Gothic" w:cstheme="minorBidi"/>
          <w:color w:val="auto"/>
          <w:sz w:val="20"/>
        </w:rPr>
        <w:t>re-engage and/or re-integrate disengaged learners with a school environment</w:t>
      </w:r>
    </w:p>
    <w:p w:rsidR="00184E30" w:rsidRPr="00184E30" w:rsidRDefault="00184E30" w:rsidP="00184E30">
      <w:pPr>
        <w:pStyle w:val="Default"/>
        <w:numPr>
          <w:ilvl w:val="0"/>
          <w:numId w:val="28"/>
        </w:numPr>
        <w:rPr>
          <w:rFonts w:ascii="Century Gothic" w:hAnsi="Century Gothic"/>
          <w:sz w:val="20"/>
          <w:szCs w:val="22"/>
        </w:rPr>
      </w:pPr>
      <w:r w:rsidRPr="00184E30">
        <w:rPr>
          <w:rFonts w:ascii="Century Gothic" w:hAnsi="Century Gothic"/>
          <w:bCs/>
          <w:sz w:val="20"/>
          <w:szCs w:val="22"/>
        </w:rPr>
        <w:t xml:space="preserve">To provide and support positive relationships for complex and vulnerable pupils that are experiencing difficulties identifying their learning barriers and accessing their academic curriculum. </w:t>
      </w:r>
    </w:p>
    <w:p w:rsidR="00184E30" w:rsidRPr="00184E30" w:rsidRDefault="00184E30" w:rsidP="00184E30">
      <w:pPr>
        <w:pStyle w:val="Default"/>
        <w:numPr>
          <w:ilvl w:val="0"/>
          <w:numId w:val="28"/>
        </w:numPr>
        <w:rPr>
          <w:rFonts w:ascii="Century Gothic" w:hAnsi="Century Gothic"/>
          <w:sz w:val="20"/>
          <w:szCs w:val="22"/>
        </w:rPr>
      </w:pPr>
      <w:r w:rsidRPr="00184E30">
        <w:rPr>
          <w:rFonts w:ascii="Century Gothic" w:hAnsi="Century Gothic"/>
          <w:bCs/>
          <w:sz w:val="20"/>
          <w:szCs w:val="22"/>
        </w:rPr>
        <w:t xml:space="preserve">Improve school attendance </w:t>
      </w:r>
      <w:r w:rsidR="001928CC">
        <w:rPr>
          <w:rFonts w:ascii="Century Gothic" w:hAnsi="Century Gothic"/>
          <w:bCs/>
          <w:sz w:val="20"/>
          <w:szCs w:val="22"/>
        </w:rPr>
        <w:t xml:space="preserve">for anxiety-based school refusers. </w:t>
      </w:r>
      <w:r w:rsidRPr="00184E30">
        <w:rPr>
          <w:rFonts w:ascii="Century Gothic" w:hAnsi="Century Gothic"/>
          <w:bCs/>
          <w:sz w:val="20"/>
          <w:szCs w:val="22"/>
        </w:rPr>
        <w:t xml:space="preserve"> </w:t>
      </w:r>
    </w:p>
    <w:p w:rsidR="00184E30" w:rsidRPr="00184E30" w:rsidRDefault="00184E30" w:rsidP="00184E30">
      <w:pPr>
        <w:pStyle w:val="Default"/>
        <w:ind w:left="720"/>
        <w:rPr>
          <w:rFonts w:ascii="Century Gothic" w:hAnsi="Century Gothic"/>
          <w:sz w:val="22"/>
          <w:szCs w:val="22"/>
        </w:rPr>
      </w:pPr>
    </w:p>
    <w:p w:rsidR="009E4396" w:rsidRPr="00150231" w:rsidRDefault="009E4396">
      <w:pPr>
        <w:rPr>
          <w:rFonts w:ascii="Century Gothic" w:eastAsia="Century Gothic" w:hAnsi="Century Gothic" w:cs="Century Gothic"/>
          <w:sz w:val="22"/>
        </w:rPr>
      </w:pPr>
    </w:p>
    <w:p w:rsidR="0096054F" w:rsidRPr="00150231" w:rsidRDefault="0088501D">
      <w:pPr>
        <w:rPr>
          <w:rFonts w:ascii="Century Gothic" w:eastAsia="Century Gothic" w:hAnsi="Century Gothic" w:cs="Century Gothic"/>
          <w:sz w:val="22"/>
        </w:rPr>
      </w:pPr>
      <w:r w:rsidRPr="00150231">
        <w:rPr>
          <w:rFonts w:ascii="Century Gothic" w:eastAsia="Century Gothic" w:hAnsi="Century Gothic" w:cs="Century Gothic"/>
          <w:sz w:val="22"/>
        </w:rPr>
        <w:t xml:space="preserve">We will also provide the following interventions: </w:t>
      </w:r>
    </w:p>
    <w:p w:rsidR="0096054F" w:rsidRPr="00150231" w:rsidRDefault="0096054F">
      <w:pPr>
        <w:rPr>
          <w:rFonts w:ascii="Century Gothic" w:eastAsia="Century Gothic" w:hAnsi="Century Gothic" w:cs="Century Gothic"/>
          <w:sz w:val="22"/>
        </w:rPr>
      </w:pP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Literacy and Mathematics interventions to boost learning where required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SALT – delivered by key school staff, with support from Speech and Language Therapists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In some cases, OT provisions will be provided by trained OT’s within schools when advised by the NHS. School will follow sensory diets provided by OT’s where provided.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Other therapeutic interventions will be provided by school staff, as and when required by individual pupils, dependent on their needs </w:t>
      </w:r>
    </w:p>
    <w:p w:rsidR="0096054F" w:rsidRPr="00150231"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Personalised education programs may be designed for individuals who continue to struggle to access their education, despite additional interventions having been provided. </w:t>
      </w:r>
    </w:p>
    <w:p w:rsidR="009E4396" w:rsidRPr="009E4396" w:rsidRDefault="0088501D" w:rsidP="009E4396">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150231">
        <w:rPr>
          <w:rFonts w:ascii="Century Gothic" w:eastAsia="Century Gothic" w:hAnsi="Century Gothic" w:cs="Century Gothic"/>
          <w:color w:val="000000"/>
          <w:sz w:val="22"/>
        </w:rPr>
        <w:t xml:space="preserve">Where relevant, staff may work </w:t>
      </w:r>
      <w:r w:rsidR="009E4396">
        <w:rPr>
          <w:rFonts w:ascii="Century Gothic" w:eastAsia="Century Gothic" w:hAnsi="Century Gothic" w:cs="Century Gothic"/>
          <w:color w:val="000000"/>
          <w:sz w:val="22"/>
        </w:rPr>
        <w:t>on a 1:1 basis in the community</w:t>
      </w:r>
    </w:p>
    <w:p w:rsidR="0096054F" w:rsidRDefault="0096054F" w:rsidP="009E4396">
      <w:pPr>
        <w:rPr>
          <w:rFonts w:ascii="Century Gothic" w:eastAsia="Century Gothic" w:hAnsi="Century Gothic" w:cs="Century Gothic"/>
        </w:rPr>
      </w:pPr>
    </w:p>
    <w:p w:rsidR="0096054F" w:rsidRPr="00BE12A0" w:rsidRDefault="0088501D">
      <w:pPr>
        <w:spacing w:after="120"/>
        <w:rPr>
          <w:rFonts w:ascii="Century Gothic" w:eastAsia="Century Gothic" w:hAnsi="Century Gothic" w:cs="Century Gothic"/>
          <w:sz w:val="22"/>
          <w:highlight w:val="yellow"/>
        </w:rPr>
      </w:pPr>
      <w:r w:rsidRPr="00BE12A0">
        <w:rPr>
          <w:rFonts w:ascii="Century Gothic" w:eastAsia="Century Gothic" w:hAnsi="Century Gothic" w:cs="Century Gothic"/>
          <w:b/>
          <w:sz w:val="24"/>
          <w:szCs w:val="22"/>
        </w:rPr>
        <w:t xml:space="preserve">5.7 Adaptations to the curriculum and learning environment </w:t>
      </w:r>
    </w:p>
    <w:p w:rsidR="0096054F" w:rsidRPr="00BE12A0" w:rsidRDefault="0088501D">
      <w:pPr>
        <w:rPr>
          <w:rFonts w:ascii="Century Gothic" w:eastAsia="Century Gothic" w:hAnsi="Century Gothic" w:cs="Century Gothic"/>
          <w:sz w:val="22"/>
        </w:rPr>
      </w:pPr>
      <w:r w:rsidRPr="00BE12A0">
        <w:rPr>
          <w:rFonts w:ascii="Century Gothic" w:eastAsia="Century Gothic" w:hAnsi="Century Gothic" w:cs="Century Gothic"/>
          <w:sz w:val="22"/>
        </w:rPr>
        <w:t>We make the following adaptations to ensure all pupils’ needs are met:</w:t>
      </w:r>
    </w:p>
    <w:p w:rsidR="0096054F" w:rsidRPr="00BE12A0" w:rsidRDefault="0096054F">
      <w:pPr>
        <w:rPr>
          <w:rFonts w:ascii="Century Gothic" w:eastAsia="Century Gothic" w:hAnsi="Century Gothic" w:cs="Century Gothic"/>
          <w:sz w:val="22"/>
        </w:rPr>
      </w:pPr>
    </w:p>
    <w:p w:rsidR="0096054F" w:rsidRPr="00BE12A0"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 xml:space="preserve">Differentiating our curriculum to ensure all pupils are able to access it, for example, small class sizes, intervention, flexible teaching style, content of the lesson, etc.   </w:t>
      </w:r>
    </w:p>
    <w:p w:rsidR="0096054F" w:rsidRPr="00BE12A0"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Adapting our resources and staffing</w:t>
      </w:r>
    </w:p>
    <w:p w:rsidR="0096054F" w:rsidRPr="00BE12A0"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Using recommended aids, such as laptops,</w:t>
      </w:r>
      <w:r w:rsidRPr="00BE12A0">
        <w:rPr>
          <w:rFonts w:ascii="Century Gothic" w:eastAsia="Century Gothic" w:hAnsi="Century Gothic" w:cs="Century Gothic"/>
          <w:color w:val="000000"/>
          <w:sz w:val="22"/>
          <w:lang w:val="en-GB"/>
        </w:rPr>
        <w:t xml:space="preserve"> coloured</w:t>
      </w:r>
      <w:r w:rsidRPr="00BE12A0">
        <w:rPr>
          <w:rFonts w:ascii="Century Gothic" w:eastAsia="Century Gothic" w:hAnsi="Century Gothic" w:cs="Century Gothic"/>
          <w:color w:val="000000"/>
          <w:sz w:val="22"/>
        </w:rPr>
        <w:t xml:space="preserve"> overlays, visual timetables, larger font, etc. </w:t>
      </w:r>
    </w:p>
    <w:p w:rsidR="0096054F" w:rsidRDefault="0088501D">
      <w:pPr>
        <w:numPr>
          <w:ilvl w:val="0"/>
          <w:numId w:val="10"/>
        </w:numPr>
        <w:pBdr>
          <w:top w:val="nil"/>
          <w:left w:val="nil"/>
          <w:bottom w:val="nil"/>
          <w:right w:val="nil"/>
          <w:between w:val="nil"/>
        </w:pBdr>
        <w:spacing w:after="24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 xml:space="preserve">Differentiating our teaching, for example, giving longer processing times, pre-teaching of key vocabulary, reading instructions aloud, etc. </w:t>
      </w:r>
    </w:p>
    <w:p w:rsidR="00695DB8" w:rsidRPr="00BE12A0" w:rsidRDefault="00695DB8" w:rsidP="00695DB8">
      <w:pPr>
        <w:pBdr>
          <w:top w:val="nil"/>
          <w:left w:val="nil"/>
          <w:bottom w:val="nil"/>
          <w:right w:val="nil"/>
          <w:between w:val="nil"/>
        </w:pBdr>
        <w:spacing w:after="240"/>
        <w:ind w:left="720"/>
        <w:rPr>
          <w:rFonts w:ascii="Century Gothic" w:eastAsia="Century Gothic" w:hAnsi="Century Gothic" w:cs="Century Gothic"/>
          <w:color w:val="000000"/>
          <w:sz w:val="22"/>
        </w:rPr>
      </w:pPr>
    </w:p>
    <w:p w:rsidR="0096054F" w:rsidRDefault="0088501D">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 xml:space="preserve">5.8 Additional support for learning </w:t>
      </w:r>
    </w:p>
    <w:p w:rsidR="0096054F" w:rsidRPr="00BE12A0" w:rsidRDefault="0088501D">
      <w:pPr>
        <w:spacing w:after="72"/>
        <w:rPr>
          <w:rFonts w:ascii="Century Gothic" w:eastAsia="Century Gothic" w:hAnsi="Century Gothic" w:cs="Century Gothic"/>
          <w:sz w:val="22"/>
        </w:rPr>
      </w:pPr>
      <w:r w:rsidRPr="00BE12A0">
        <w:rPr>
          <w:rFonts w:ascii="Century Gothic" w:eastAsia="Century Gothic" w:hAnsi="Century Gothic" w:cs="Century Gothic"/>
          <w:sz w:val="22"/>
        </w:rPr>
        <w:t xml:space="preserve">Each class base will be staffed with a teacher and teaching assistant. These adults will act as key staff for their form groups. These staff will take responsibility for liaising with the SENCo to ensure their pupils needs are met. They will be responsible for ensuring all staff are aware of adaptations required to allow pupils to access the curriculum at their level. </w:t>
      </w:r>
    </w:p>
    <w:p w:rsidR="0096054F" w:rsidRPr="00BE12A0" w:rsidRDefault="0088501D">
      <w:pPr>
        <w:rPr>
          <w:rFonts w:ascii="Century Gothic" w:eastAsia="Century Gothic" w:hAnsi="Century Gothic" w:cs="Century Gothic"/>
          <w:sz w:val="22"/>
        </w:rPr>
      </w:pPr>
      <w:r w:rsidRPr="00BE12A0">
        <w:rPr>
          <w:rFonts w:ascii="Century Gothic" w:eastAsia="Century Gothic" w:hAnsi="Century Gothic" w:cs="Century Gothic"/>
          <w:sz w:val="22"/>
        </w:rPr>
        <w:t>Our</w:t>
      </w:r>
      <w:r w:rsidRPr="00BE12A0">
        <w:rPr>
          <w:rFonts w:ascii="Century Gothic" w:eastAsia="Century Gothic" w:hAnsi="Century Gothic" w:cs="Century Gothic"/>
          <w:color w:val="ED7D31"/>
          <w:sz w:val="22"/>
        </w:rPr>
        <w:t xml:space="preserve"> </w:t>
      </w:r>
      <w:r w:rsidRPr="00BE12A0">
        <w:rPr>
          <w:rFonts w:ascii="Century Gothic" w:eastAsia="Century Gothic" w:hAnsi="Century Gothic" w:cs="Century Gothic"/>
          <w:sz w:val="22"/>
        </w:rPr>
        <w:t xml:space="preserve">teaching assistants are trained to support children in times of crisis, support pupils in developing strategies to self-regulate and to identify behaviors linked to additional needs. This support is ongoing throughout the school day. </w:t>
      </w:r>
    </w:p>
    <w:p w:rsidR="0096054F" w:rsidRPr="00BE12A0" w:rsidRDefault="0088501D">
      <w:pPr>
        <w:tabs>
          <w:tab w:val="left" w:pos="6770"/>
        </w:tabs>
        <w:rPr>
          <w:rFonts w:ascii="Century Gothic" w:eastAsia="Century Gothic" w:hAnsi="Century Gothic" w:cs="Century Gothic"/>
          <w:sz w:val="22"/>
        </w:rPr>
      </w:pPr>
      <w:r w:rsidRPr="00BE12A0">
        <w:rPr>
          <w:rFonts w:ascii="Century Gothic" w:eastAsia="Century Gothic" w:hAnsi="Century Gothic" w:cs="Century Gothic"/>
          <w:sz w:val="22"/>
        </w:rPr>
        <w:tab/>
      </w:r>
    </w:p>
    <w:p w:rsidR="0096054F" w:rsidRPr="00BE12A0" w:rsidRDefault="0088501D">
      <w:pPr>
        <w:rPr>
          <w:rFonts w:ascii="Century Gothic" w:eastAsia="Century Gothic" w:hAnsi="Century Gothic" w:cs="Century Gothic"/>
          <w:sz w:val="22"/>
        </w:rPr>
      </w:pPr>
      <w:r w:rsidRPr="00BE12A0">
        <w:rPr>
          <w:rFonts w:ascii="Century Gothic" w:eastAsia="Century Gothic" w:hAnsi="Century Gothic" w:cs="Century Gothic"/>
          <w:sz w:val="22"/>
        </w:rPr>
        <w:t xml:space="preserve">Teaching assistants/learning mentors will support pupils on a 1:1 basis when: </w:t>
      </w:r>
    </w:p>
    <w:p w:rsidR="0096054F" w:rsidRPr="00BE12A0" w:rsidRDefault="0096054F">
      <w:pPr>
        <w:rPr>
          <w:rFonts w:ascii="Century Gothic" w:eastAsia="Century Gothic" w:hAnsi="Century Gothic" w:cs="Century Gothic"/>
          <w:sz w:val="22"/>
        </w:rPr>
      </w:pPr>
    </w:p>
    <w:p w:rsidR="0096054F" w:rsidRPr="00BE12A0" w:rsidRDefault="0088501D">
      <w:pPr>
        <w:numPr>
          <w:ilvl w:val="0"/>
          <w:numId w:val="6"/>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a 1:1 is agreed in an EHC plan</w:t>
      </w:r>
      <w:r w:rsidR="00BE12A0">
        <w:rPr>
          <w:rFonts w:ascii="Century Gothic" w:eastAsia="Century Gothic" w:hAnsi="Century Gothic" w:cs="Century Gothic"/>
          <w:color w:val="000000"/>
          <w:sz w:val="22"/>
        </w:rPr>
        <w:t xml:space="preserve"> and/or exceptional needs funding has been agreed by the LA</w:t>
      </w:r>
    </w:p>
    <w:p w:rsidR="0096054F" w:rsidRPr="00BE12A0" w:rsidRDefault="0088501D">
      <w:pPr>
        <w:numPr>
          <w:ilvl w:val="0"/>
          <w:numId w:val="6"/>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 xml:space="preserve">pupils have a learning need and intervention is required to boost progress </w:t>
      </w:r>
    </w:p>
    <w:p w:rsidR="0096054F" w:rsidRPr="00BE12A0" w:rsidRDefault="0088501D">
      <w:pPr>
        <w:numPr>
          <w:ilvl w:val="0"/>
          <w:numId w:val="6"/>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 xml:space="preserve">pupils have an additional need relating to sensory, social, mental health or speech and language difficulties and intervention is require to boost progress </w:t>
      </w:r>
    </w:p>
    <w:p w:rsidR="0096054F" w:rsidRPr="00BE12A0" w:rsidRDefault="0088501D">
      <w:pPr>
        <w:numPr>
          <w:ilvl w:val="0"/>
          <w:numId w:val="6"/>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 xml:space="preserve">pupils have a sensory diet or speech and language report which require regular intervention to be delivered by the school </w:t>
      </w:r>
    </w:p>
    <w:p w:rsidR="0096054F" w:rsidRPr="00BE12A0" w:rsidRDefault="0088501D">
      <w:pPr>
        <w:numPr>
          <w:ilvl w:val="0"/>
          <w:numId w:val="6"/>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pupils are struggling to cope within the classroom and need impromptu therapeutic intervention</w:t>
      </w:r>
    </w:p>
    <w:p w:rsidR="0096054F" w:rsidRPr="00BE12A0" w:rsidRDefault="0096054F">
      <w:pPr>
        <w:rPr>
          <w:rFonts w:ascii="Century Gothic" w:eastAsia="Century Gothic" w:hAnsi="Century Gothic" w:cs="Century Gothic"/>
          <w:sz w:val="22"/>
        </w:rPr>
      </w:pPr>
    </w:p>
    <w:p w:rsidR="0096054F" w:rsidRPr="00BE12A0" w:rsidRDefault="0088501D">
      <w:pPr>
        <w:rPr>
          <w:rFonts w:ascii="Century Gothic" w:eastAsia="Century Gothic" w:hAnsi="Century Gothic" w:cs="Century Gothic"/>
          <w:sz w:val="22"/>
        </w:rPr>
      </w:pPr>
      <w:r w:rsidRPr="00BE12A0">
        <w:rPr>
          <w:rFonts w:ascii="Century Gothic" w:eastAsia="Century Gothic" w:hAnsi="Century Gothic" w:cs="Century Gothic"/>
          <w:sz w:val="22"/>
        </w:rPr>
        <w:t>Teaching assistants/</w:t>
      </w:r>
      <w:r w:rsidRPr="001928CC">
        <w:rPr>
          <w:rFonts w:ascii="Century Gothic" w:eastAsia="Century Gothic" w:hAnsi="Century Gothic" w:cs="Century Gothic"/>
          <w:sz w:val="22"/>
        </w:rPr>
        <w:t>learning mentors</w:t>
      </w:r>
      <w:r w:rsidRPr="00BE12A0">
        <w:rPr>
          <w:rFonts w:ascii="Century Gothic" w:eastAsia="Century Gothic" w:hAnsi="Century Gothic" w:cs="Century Gothic"/>
          <w:sz w:val="22"/>
        </w:rPr>
        <w:t xml:space="preserve"> will support pupils in small groups when:</w:t>
      </w:r>
    </w:p>
    <w:p w:rsidR="0096054F" w:rsidRPr="00BE12A0" w:rsidRDefault="0096054F">
      <w:pPr>
        <w:rPr>
          <w:rFonts w:ascii="Century Gothic" w:eastAsia="Century Gothic" w:hAnsi="Century Gothic" w:cs="Century Gothic"/>
          <w:sz w:val="22"/>
        </w:rPr>
      </w:pPr>
    </w:p>
    <w:p w:rsidR="0096054F" w:rsidRPr="00BE12A0" w:rsidRDefault="0088501D">
      <w:pPr>
        <w:numPr>
          <w:ilvl w:val="0"/>
          <w:numId w:val="8"/>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 xml:space="preserve">teaching plans require </w:t>
      </w:r>
    </w:p>
    <w:p w:rsidR="0096054F" w:rsidRPr="00BE12A0" w:rsidRDefault="0088501D">
      <w:pPr>
        <w:numPr>
          <w:ilvl w:val="0"/>
          <w:numId w:val="8"/>
        </w:numPr>
        <w:pBdr>
          <w:top w:val="nil"/>
          <w:left w:val="nil"/>
          <w:bottom w:val="nil"/>
          <w:right w:val="nil"/>
          <w:between w:val="nil"/>
        </w:pBdr>
        <w:spacing w:after="120"/>
        <w:rPr>
          <w:rFonts w:ascii="Century Gothic" w:eastAsia="Century Gothic" w:hAnsi="Century Gothic" w:cs="Century Gothic"/>
          <w:color w:val="000000"/>
          <w:sz w:val="22"/>
        </w:rPr>
      </w:pPr>
      <w:r w:rsidRPr="00BE12A0">
        <w:rPr>
          <w:rFonts w:ascii="Century Gothic" w:eastAsia="Century Gothic" w:hAnsi="Century Gothic" w:cs="Century Gothic"/>
          <w:color w:val="000000"/>
          <w:sz w:val="22"/>
        </w:rPr>
        <w:t xml:space="preserve">groups of pupils have similar needs that can be met with a program of study/intervention that meets the needs of all </w:t>
      </w:r>
    </w:p>
    <w:p w:rsidR="0096054F" w:rsidRDefault="0096054F">
      <w:pPr>
        <w:pBdr>
          <w:top w:val="nil"/>
          <w:left w:val="nil"/>
          <w:bottom w:val="nil"/>
          <w:right w:val="nil"/>
          <w:between w:val="nil"/>
        </w:pBdr>
        <w:spacing w:after="120"/>
        <w:ind w:left="720" w:hanging="360"/>
        <w:rPr>
          <w:rFonts w:ascii="Century Gothic" w:eastAsia="Century Gothic" w:hAnsi="Century Gothic" w:cs="Century Gothic"/>
          <w:color w:val="000000"/>
        </w:rPr>
      </w:pPr>
    </w:p>
    <w:p w:rsidR="0096054F" w:rsidRDefault="0088501D" w:rsidP="00BE12A0">
      <w:pPr>
        <w:spacing w:before="120"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5.9 Expertise and training of staff </w:t>
      </w:r>
    </w:p>
    <w:p w:rsidR="0096054F" w:rsidRPr="00CB0413" w:rsidRDefault="00BE12A0">
      <w:pPr>
        <w:rPr>
          <w:rFonts w:ascii="Century Gothic" w:eastAsia="Century Gothic" w:hAnsi="Century Gothic" w:cs="Century Gothic"/>
          <w:sz w:val="22"/>
        </w:rPr>
      </w:pPr>
      <w:r w:rsidRPr="00CB0413">
        <w:rPr>
          <w:rFonts w:ascii="Century Gothic" w:eastAsia="Century Gothic" w:hAnsi="Century Gothic" w:cs="Century Gothic"/>
          <w:sz w:val="22"/>
        </w:rPr>
        <w:t>O</w:t>
      </w:r>
      <w:r w:rsidR="0088501D" w:rsidRPr="00CB0413">
        <w:rPr>
          <w:rFonts w:ascii="Century Gothic" w:eastAsia="Century Gothic" w:hAnsi="Century Gothic" w:cs="Century Gothic"/>
          <w:sz w:val="22"/>
        </w:rPr>
        <w:t>u</w:t>
      </w:r>
      <w:r w:rsidRPr="00CB0413">
        <w:rPr>
          <w:rFonts w:ascii="Century Gothic" w:eastAsia="Century Gothic" w:hAnsi="Century Gothic" w:cs="Century Gothic"/>
          <w:sz w:val="22"/>
        </w:rPr>
        <w:t>r SENCO has been in post for three</w:t>
      </w:r>
      <w:r w:rsidR="0088501D" w:rsidRPr="00CB0413">
        <w:rPr>
          <w:rFonts w:ascii="Century Gothic" w:eastAsia="Century Gothic" w:hAnsi="Century Gothic" w:cs="Century Gothic"/>
          <w:sz w:val="22"/>
        </w:rPr>
        <w:t xml:space="preserve"> year</w:t>
      </w:r>
      <w:r w:rsidRPr="00CB0413">
        <w:rPr>
          <w:rFonts w:ascii="Century Gothic" w:eastAsia="Century Gothic" w:hAnsi="Century Gothic" w:cs="Century Gothic"/>
          <w:sz w:val="22"/>
        </w:rPr>
        <w:t>s</w:t>
      </w:r>
      <w:r w:rsidR="0088501D" w:rsidRPr="00CB0413">
        <w:rPr>
          <w:rFonts w:ascii="Century Gothic" w:eastAsia="Century Gothic" w:hAnsi="Century Gothic" w:cs="Century Gothic"/>
          <w:sz w:val="22"/>
        </w:rPr>
        <w:t xml:space="preserve">, and </w:t>
      </w:r>
      <w:r w:rsidRPr="00CB0413">
        <w:rPr>
          <w:rFonts w:ascii="Century Gothic" w:eastAsia="Century Gothic" w:hAnsi="Century Gothic" w:cs="Century Gothic"/>
          <w:sz w:val="22"/>
        </w:rPr>
        <w:t xml:space="preserve">has a </w:t>
      </w:r>
      <w:r w:rsidR="0088501D" w:rsidRPr="00CB0413">
        <w:rPr>
          <w:rFonts w:ascii="Century Gothic" w:eastAsia="Century Gothic" w:hAnsi="Century Gothic" w:cs="Century Gothic"/>
          <w:sz w:val="22"/>
        </w:rPr>
        <w:t xml:space="preserve">qualification in the National Award for SENCO’s (NASENCO). </w:t>
      </w:r>
      <w:r w:rsidRPr="00CB0413">
        <w:rPr>
          <w:rFonts w:ascii="Century Gothic" w:eastAsia="Century Gothic" w:hAnsi="Century Gothic" w:cs="Century Gothic"/>
          <w:sz w:val="22"/>
        </w:rPr>
        <w:t xml:space="preserve">This is a statutory requirement, as of 2015.  She is currently studying a PG Cert in Attachment and Trauma Informed Practice. </w:t>
      </w:r>
      <w:r w:rsidR="0088501D" w:rsidRPr="00CB0413">
        <w:rPr>
          <w:rFonts w:ascii="Century Gothic" w:eastAsia="Century Gothic" w:hAnsi="Century Gothic" w:cs="Century Gothic"/>
          <w:sz w:val="22"/>
        </w:rPr>
        <w:t xml:space="preserve">She has </w:t>
      </w:r>
      <w:r w:rsidRPr="00CB0413">
        <w:rPr>
          <w:rFonts w:ascii="Century Gothic" w:eastAsia="Century Gothic" w:hAnsi="Century Gothic" w:cs="Century Gothic"/>
          <w:sz w:val="22"/>
        </w:rPr>
        <w:t>historic experience</w:t>
      </w:r>
      <w:r w:rsidR="0088501D" w:rsidRPr="00CB0413">
        <w:rPr>
          <w:rFonts w:ascii="Century Gothic" w:eastAsia="Century Gothic" w:hAnsi="Century Gothic" w:cs="Century Gothic"/>
          <w:sz w:val="22"/>
        </w:rPr>
        <w:t xml:space="preserve"> in schools spe</w:t>
      </w:r>
      <w:r w:rsidRPr="00CB0413">
        <w:rPr>
          <w:rFonts w:ascii="Century Gothic" w:eastAsia="Century Gothic" w:hAnsi="Century Gothic" w:cs="Century Gothic"/>
          <w:sz w:val="22"/>
        </w:rPr>
        <w:t>cialising in SEMH prior to her appointment at The Observatory School in 2018</w:t>
      </w:r>
      <w:r w:rsidR="00CB0413" w:rsidRPr="00CB0413">
        <w:rPr>
          <w:rFonts w:ascii="Century Gothic" w:eastAsia="Century Gothic" w:hAnsi="Century Gothic" w:cs="Century Gothic"/>
          <w:sz w:val="22"/>
        </w:rPr>
        <w:t>. She qualified as a teacher in 2012.</w:t>
      </w:r>
    </w:p>
    <w:p w:rsidR="0096054F" w:rsidRPr="00CB0413" w:rsidRDefault="0096054F">
      <w:pPr>
        <w:rPr>
          <w:rFonts w:ascii="Century Gothic" w:eastAsia="Century Gothic" w:hAnsi="Century Gothic" w:cs="Century Gothic"/>
          <w:sz w:val="22"/>
        </w:rPr>
      </w:pPr>
    </w:p>
    <w:p w:rsidR="00CB0413" w:rsidRPr="00CB0413" w:rsidRDefault="0088501D">
      <w:p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We have a team of </w:t>
      </w:r>
      <w:r w:rsidR="0005567A" w:rsidRPr="0005567A">
        <w:rPr>
          <w:rFonts w:ascii="Century Gothic" w:eastAsia="Century Gothic" w:hAnsi="Century Gothic" w:cs="Century Gothic"/>
          <w:color w:val="000000"/>
          <w:sz w:val="22"/>
        </w:rPr>
        <w:t>16 teachers and 17</w:t>
      </w:r>
      <w:r w:rsidRPr="0005567A">
        <w:rPr>
          <w:rFonts w:ascii="Century Gothic" w:eastAsia="Century Gothic" w:hAnsi="Century Gothic" w:cs="Century Gothic"/>
          <w:color w:val="000000"/>
          <w:sz w:val="22"/>
        </w:rPr>
        <w:t xml:space="preserve"> teaching assistants</w:t>
      </w:r>
      <w:r w:rsidRPr="00CB0413">
        <w:rPr>
          <w:rFonts w:ascii="Century Gothic" w:eastAsia="Century Gothic" w:hAnsi="Century Gothic" w:cs="Century Gothic"/>
          <w:color w:val="000000"/>
          <w:sz w:val="22"/>
        </w:rPr>
        <w:t xml:space="preserve"> who are trained to deliver SEN provision</w:t>
      </w:r>
      <w:r w:rsidR="00CB0413" w:rsidRPr="00CB0413">
        <w:rPr>
          <w:rFonts w:ascii="Century Gothic" w:eastAsia="Century Gothic" w:hAnsi="Century Gothic" w:cs="Century Gothic"/>
          <w:color w:val="000000"/>
          <w:sz w:val="22"/>
        </w:rPr>
        <w:t xml:space="preserve"> through Continuing Professional Development (CPD)</w:t>
      </w:r>
      <w:r w:rsidRPr="00CB0413">
        <w:rPr>
          <w:rFonts w:ascii="Century Gothic" w:eastAsia="Century Gothic" w:hAnsi="Century Gothic" w:cs="Century Gothic"/>
          <w:color w:val="000000"/>
          <w:sz w:val="22"/>
        </w:rPr>
        <w:t>. The Observatory School adopts a nurturing model, and aims to support children to make prog</w:t>
      </w:r>
      <w:r w:rsidR="00CB0413" w:rsidRPr="00CB0413">
        <w:rPr>
          <w:rFonts w:ascii="Century Gothic" w:eastAsia="Century Gothic" w:hAnsi="Century Gothic" w:cs="Century Gothic"/>
          <w:color w:val="000000"/>
          <w:sz w:val="22"/>
        </w:rPr>
        <w:t>ress socially and emotionally. Over the course of the last three years, t</w:t>
      </w:r>
      <w:r w:rsidRPr="00CB0413">
        <w:rPr>
          <w:rFonts w:ascii="Century Gothic" w:eastAsia="Century Gothic" w:hAnsi="Century Gothic" w:cs="Century Gothic"/>
          <w:color w:val="000000"/>
          <w:sz w:val="22"/>
        </w:rPr>
        <w:t xml:space="preserve">he whole school has recently undergone </w:t>
      </w:r>
      <w:r w:rsidR="00CB0413" w:rsidRPr="00CB0413">
        <w:rPr>
          <w:rFonts w:ascii="Century Gothic" w:eastAsia="Century Gothic" w:hAnsi="Century Gothic" w:cs="Century Gothic"/>
          <w:color w:val="000000"/>
          <w:sz w:val="22"/>
        </w:rPr>
        <w:t xml:space="preserve">SEN Specific </w:t>
      </w:r>
      <w:r w:rsidRPr="00CB0413">
        <w:rPr>
          <w:rFonts w:ascii="Century Gothic" w:eastAsia="Century Gothic" w:hAnsi="Century Gothic" w:cs="Century Gothic"/>
          <w:color w:val="000000"/>
          <w:sz w:val="22"/>
        </w:rPr>
        <w:t>training in</w:t>
      </w:r>
      <w:r w:rsidR="00CB0413" w:rsidRPr="00CB0413">
        <w:rPr>
          <w:rFonts w:ascii="Century Gothic" w:eastAsia="Century Gothic" w:hAnsi="Century Gothic" w:cs="Century Gothic"/>
          <w:color w:val="000000"/>
          <w:sz w:val="22"/>
        </w:rPr>
        <w:t>:</w:t>
      </w:r>
    </w:p>
    <w:p w:rsidR="0096054F" w:rsidRPr="00CB0413" w:rsidRDefault="0088501D" w:rsidP="00CB0413">
      <w:pPr>
        <w:pStyle w:val="ListParagraph"/>
        <w:numPr>
          <w:ilvl w:val="0"/>
          <w:numId w:val="24"/>
        </w:numPr>
        <w:pBdr>
          <w:top w:val="nil"/>
          <w:left w:val="nil"/>
          <w:bottom w:val="nil"/>
          <w:right w:val="nil"/>
          <w:between w:val="nil"/>
        </w:pBdr>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lastRenderedPageBreak/>
        <w:t>‘Good Autism Practice,’ an autism educ</w:t>
      </w:r>
      <w:r w:rsidR="00CB0413" w:rsidRPr="00CB0413">
        <w:rPr>
          <w:rFonts w:ascii="Century Gothic" w:eastAsia="Century Gothic" w:hAnsi="Century Gothic" w:cs="Century Gothic"/>
          <w:color w:val="000000"/>
          <w:sz w:val="22"/>
        </w:rPr>
        <w:t>ation trust accredited course.</w:t>
      </w:r>
    </w:p>
    <w:p w:rsidR="00CB0413" w:rsidRPr="00CB0413" w:rsidRDefault="00CB0413" w:rsidP="00CB0413">
      <w:pPr>
        <w:pStyle w:val="ListParagraph"/>
        <w:numPr>
          <w:ilvl w:val="0"/>
          <w:numId w:val="24"/>
        </w:numPr>
        <w:pBdr>
          <w:top w:val="nil"/>
          <w:left w:val="nil"/>
          <w:bottom w:val="nil"/>
          <w:right w:val="nil"/>
          <w:between w:val="nil"/>
        </w:pBdr>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Sensory processing disorders </w:t>
      </w:r>
    </w:p>
    <w:p w:rsidR="00CB0413" w:rsidRPr="00CB0413" w:rsidRDefault="00CB0413" w:rsidP="00CB0413">
      <w:pPr>
        <w:pStyle w:val="ListParagraph"/>
        <w:numPr>
          <w:ilvl w:val="0"/>
          <w:numId w:val="24"/>
        </w:numPr>
        <w:pBdr>
          <w:top w:val="nil"/>
          <w:left w:val="nil"/>
          <w:bottom w:val="nil"/>
          <w:right w:val="nil"/>
          <w:between w:val="nil"/>
        </w:pBdr>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Attachment and Trauma Informed Practice (Multiple training experiences) </w:t>
      </w:r>
    </w:p>
    <w:p w:rsidR="00CB0413" w:rsidRPr="00CB0413" w:rsidRDefault="00CB0413" w:rsidP="00CB0413">
      <w:pPr>
        <w:pStyle w:val="ListParagraph"/>
        <w:numPr>
          <w:ilvl w:val="0"/>
          <w:numId w:val="24"/>
        </w:numPr>
        <w:pBdr>
          <w:top w:val="nil"/>
          <w:left w:val="nil"/>
          <w:bottom w:val="nil"/>
          <w:right w:val="nil"/>
          <w:between w:val="nil"/>
        </w:pBdr>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Blanks Level Questioning (Speech and Language) </w:t>
      </w:r>
    </w:p>
    <w:p w:rsidR="00CB0413" w:rsidRPr="00CB0413" w:rsidRDefault="00CB0413" w:rsidP="00CB0413">
      <w:pPr>
        <w:pBdr>
          <w:top w:val="nil"/>
          <w:left w:val="nil"/>
          <w:bottom w:val="nil"/>
          <w:right w:val="nil"/>
          <w:between w:val="nil"/>
        </w:pBdr>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Teachers and Teaching Assistants are also encouraged to seek out individualized CPD opportunities to support them in meeting the needs of the pupils within their class. </w:t>
      </w:r>
    </w:p>
    <w:p w:rsidR="00CB0413" w:rsidRPr="00CB0413" w:rsidRDefault="00CB0413" w:rsidP="00CB0413">
      <w:pPr>
        <w:pBdr>
          <w:top w:val="nil"/>
          <w:left w:val="nil"/>
          <w:bottom w:val="nil"/>
          <w:right w:val="nil"/>
          <w:between w:val="nil"/>
        </w:pBdr>
        <w:rPr>
          <w:rFonts w:ascii="Century Gothic" w:eastAsia="Century Gothic" w:hAnsi="Century Gothic" w:cs="Century Gothic"/>
          <w:color w:val="000000"/>
          <w:sz w:val="22"/>
        </w:rPr>
      </w:pPr>
    </w:p>
    <w:p w:rsidR="0096054F" w:rsidRPr="00CB0413" w:rsidRDefault="0088501D">
      <w:p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We also have staff trained in: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Excellence in mathematics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Supporting disaffected learners in gaining GSCE’s in English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Team teach: Staff focus on de-escalation when pupils are in times of crisis and are trained in physical intervention</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Mental health first aid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Restorative practice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Anti-bullying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Person centered planning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Safeguarding pupils with disabilities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CAMH’s led training: Getting to grips with anxiety and worry </w:t>
      </w:r>
    </w:p>
    <w:p w:rsidR="0096054F" w:rsidRPr="00CB0413" w:rsidRDefault="0088501D">
      <w:pPr>
        <w:numPr>
          <w:ilvl w:val="0"/>
          <w:numId w:val="9"/>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Understanding low-mood in young people </w:t>
      </w:r>
    </w:p>
    <w:p w:rsidR="0096054F" w:rsidRDefault="0096054F">
      <w:pPr>
        <w:rPr>
          <w:rFonts w:ascii="Century Gothic" w:eastAsia="Century Gothic" w:hAnsi="Century Gothic" w:cs="Century Gothic"/>
        </w:rPr>
      </w:pPr>
    </w:p>
    <w:p w:rsidR="0096054F" w:rsidRDefault="0088501D">
      <w:pPr>
        <w:spacing w:after="120"/>
        <w:rPr>
          <w:rFonts w:ascii="Century Gothic" w:eastAsia="Century Gothic" w:hAnsi="Century Gothic" w:cs="Century Gothic"/>
        </w:rPr>
      </w:pPr>
      <w:r>
        <w:rPr>
          <w:rFonts w:ascii="Century Gothic" w:eastAsia="Century Gothic" w:hAnsi="Century Gothic" w:cs="Century Gothic"/>
          <w:b/>
          <w:sz w:val="22"/>
          <w:szCs w:val="22"/>
        </w:rPr>
        <w:t xml:space="preserve">5.10 Evaluating the effectiveness of SEN provision </w:t>
      </w: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We evaluate the effectiveness of provision for pupils with SEN by:</w:t>
      </w:r>
    </w:p>
    <w:p w:rsidR="0096054F" w:rsidRPr="00CB0413" w:rsidRDefault="0096054F">
      <w:pPr>
        <w:rPr>
          <w:rFonts w:ascii="Century Gothic" w:eastAsia="Century Gothic" w:hAnsi="Century Gothic" w:cs="Century Gothic"/>
          <w:sz w:val="22"/>
        </w:rPr>
      </w:pP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Reviewing pupils’ individual progress towards their goals each term (IEP’s)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Reviewing the impact of interventions after each half term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Using pupil questionnaires/pupil voice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Monitoring by the SENCO </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Holding annual reviews for pupils with EHC plans </w:t>
      </w:r>
    </w:p>
    <w:p w:rsidR="00CB0413" w:rsidRPr="00CB0413" w:rsidRDefault="00CB0413">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Pr>
          <w:rFonts w:ascii="Century Gothic" w:eastAsia="Century Gothic" w:hAnsi="Century Gothic" w:cs="Century Gothic"/>
          <w:color w:val="000000"/>
          <w:sz w:val="22"/>
        </w:rPr>
        <w:t>Following the assess, plan, do, review cycle, through intensive intervention reporting</w:t>
      </w:r>
    </w:p>
    <w:p w:rsidR="0096054F" w:rsidRDefault="0096054F">
      <w:pPr>
        <w:pBdr>
          <w:top w:val="nil"/>
          <w:left w:val="nil"/>
          <w:bottom w:val="nil"/>
          <w:right w:val="nil"/>
          <w:between w:val="nil"/>
        </w:pBdr>
        <w:spacing w:after="120"/>
        <w:ind w:left="720" w:hanging="360"/>
        <w:rPr>
          <w:rFonts w:ascii="Century Gothic" w:eastAsia="Century Gothic" w:hAnsi="Century Gothic" w:cs="Century Gothic"/>
          <w:color w:val="000000"/>
        </w:rPr>
      </w:pPr>
    </w:p>
    <w:p w:rsidR="0096054F" w:rsidRPr="00CB0413" w:rsidRDefault="0088501D">
      <w:pPr>
        <w:spacing w:after="120"/>
        <w:rPr>
          <w:rFonts w:ascii="Century Gothic" w:eastAsia="Century Gothic" w:hAnsi="Century Gothic" w:cs="Century Gothic"/>
          <w:sz w:val="22"/>
        </w:rPr>
      </w:pPr>
      <w:r w:rsidRPr="00CB0413">
        <w:rPr>
          <w:rFonts w:ascii="Century Gothic" w:eastAsia="Century Gothic" w:hAnsi="Century Gothic" w:cs="Century Gothic"/>
          <w:b/>
          <w:sz w:val="22"/>
        </w:rPr>
        <w:t>5.11 Support for improving emotional and social development</w:t>
      </w: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We provide support for pupils to improve their emotional and social development in the following ways:</w:t>
      </w:r>
    </w:p>
    <w:p w:rsidR="0096054F" w:rsidRPr="00CB0413" w:rsidRDefault="0096054F">
      <w:pPr>
        <w:rPr>
          <w:rFonts w:ascii="Century Gothic" w:eastAsia="Century Gothic" w:hAnsi="Century Gothic" w:cs="Century Gothic"/>
          <w:sz w:val="22"/>
        </w:rPr>
      </w:pPr>
    </w:p>
    <w:p w:rsidR="0096054F" w:rsidRPr="00CB0413" w:rsidRDefault="0088501D">
      <w:pPr>
        <w:numPr>
          <w:ilvl w:val="0"/>
          <w:numId w:val="12"/>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lastRenderedPageBreak/>
        <w:t xml:space="preserve">Emotional Regulation charts are used across schools by both pupils and staff to promote emotional literacy. This supports pupils in understanding their emotions and developing strategies to self-regulate. </w:t>
      </w:r>
      <w:r w:rsidRPr="00CB0413">
        <w:rPr>
          <w:rFonts w:ascii="Century Gothic" w:eastAsia="Century Gothic" w:hAnsi="Century Gothic" w:cs="Century Gothic"/>
          <w:b/>
          <w:color w:val="000000"/>
          <w:sz w:val="22"/>
        </w:rPr>
        <w:t xml:space="preserve">See behavior policy for more information. </w:t>
      </w:r>
    </w:p>
    <w:p w:rsidR="0096054F" w:rsidRPr="00CB0413" w:rsidRDefault="00CB0413">
      <w:pPr>
        <w:numPr>
          <w:ilvl w:val="0"/>
          <w:numId w:val="12"/>
        </w:numPr>
        <w:pBdr>
          <w:top w:val="nil"/>
          <w:left w:val="nil"/>
          <w:bottom w:val="nil"/>
          <w:right w:val="nil"/>
          <w:between w:val="nil"/>
        </w:pBdr>
        <w:spacing w:after="120"/>
        <w:rPr>
          <w:rFonts w:ascii="Century Gothic" w:eastAsia="Century Gothic" w:hAnsi="Century Gothic" w:cs="Century Gothic"/>
          <w:color w:val="000000"/>
          <w:sz w:val="22"/>
        </w:rPr>
      </w:pPr>
      <w:r>
        <w:rPr>
          <w:rFonts w:ascii="Century Gothic" w:eastAsia="Century Gothic" w:hAnsi="Century Gothic" w:cs="Century Gothic"/>
          <w:color w:val="000000"/>
          <w:sz w:val="22"/>
        </w:rPr>
        <w:t>P</w:t>
      </w:r>
      <w:r w:rsidR="0088501D" w:rsidRPr="00CB0413">
        <w:rPr>
          <w:rFonts w:ascii="Century Gothic" w:eastAsia="Century Gothic" w:hAnsi="Century Gothic" w:cs="Century Gothic"/>
          <w:color w:val="000000"/>
          <w:sz w:val="22"/>
        </w:rPr>
        <w:t>upils are encouraged to be part of the school council; opportunities are provided at the beginning of each term for pupils to apply for roles within the school council</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We are aware that not all pupils have the same interest; at lunch at break times we offer a range of indoor and outdoor clubs to support pupils in socialising over shared interests e.g. sports, science, art etc.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Pupils have regular opportunity to engage in regular reward trips off site e.g. fishing, climbing, ice skating etc.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Pupils are able to access extra-curricular activity during lesson 5 each day e.g. ICT, animal care, art, sports etc.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Risk assessments for all pupils are issued on admission, and updated by all staff throughout the year </w:t>
      </w: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 xml:space="preserve">We have a zero tolerance approach to bullying. For more information, please see </w:t>
      </w:r>
      <w:r w:rsidRPr="00CB0413">
        <w:rPr>
          <w:rFonts w:ascii="Century Gothic" w:eastAsia="Century Gothic" w:hAnsi="Century Gothic" w:cs="Century Gothic"/>
          <w:b/>
          <w:sz w:val="22"/>
        </w:rPr>
        <w:t>Anti-Bullying policy</w:t>
      </w:r>
      <w:r w:rsidRPr="00CB0413">
        <w:rPr>
          <w:rFonts w:ascii="Century Gothic" w:eastAsia="Century Gothic" w:hAnsi="Century Gothic" w:cs="Century Gothic"/>
          <w:sz w:val="22"/>
        </w:rPr>
        <w:t xml:space="preserve">. This can be located on the schools website. </w:t>
      </w:r>
    </w:p>
    <w:p w:rsidR="0096054F" w:rsidRDefault="0096054F">
      <w:pPr>
        <w:rPr>
          <w:rFonts w:ascii="Century Gothic" w:eastAsia="Century Gothic" w:hAnsi="Century Gothic" w:cs="Century Gothic"/>
        </w:rPr>
      </w:pPr>
    </w:p>
    <w:p w:rsidR="0096054F" w:rsidRPr="00CB0413" w:rsidRDefault="0088501D">
      <w:pPr>
        <w:spacing w:after="120"/>
        <w:rPr>
          <w:rFonts w:ascii="Century Gothic" w:eastAsia="Century Gothic" w:hAnsi="Century Gothic" w:cs="Century Gothic"/>
          <w:b/>
          <w:sz w:val="22"/>
        </w:rPr>
      </w:pPr>
      <w:r w:rsidRPr="00CB0413">
        <w:rPr>
          <w:rFonts w:ascii="Century Gothic" w:eastAsia="Century Gothic" w:hAnsi="Century Gothic" w:cs="Century Gothic"/>
          <w:b/>
          <w:sz w:val="22"/>
        </w:rPr>
        <w:t xml:space="preserve">5.12 Working with other agencies </w:t>
      </w: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To ensure we have a holistic approach to meeting individual pupil needs, we work closely with the following additional agencies:</w:t>
      </w:r>
    </w:p>
    <w:p w:rsidR="0096054F" w:rsidRPr="00CB0413" w:rsidRDefault="0096054F">
      <w:pPr>
        <w:rPr>
          <w:rFonts w:ascii="Century Gothic" w:eastAsia="Century Gothic" w:hAnsi="Century Gothic" w:cs="Century Gothic"/>
          <w:sz w:val="22"/>
        </w:rPr>
      </w:pP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NHS Speech and Language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Bernardo’s – Anger management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Health Service in Schools, Youth worker (NHS)</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School Nurse (NHS)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Child and Adolescent Mental Health Services (CAMH’s) </w:t>
      </w:r>
    </w:p>
    <w:p w:rsidR="0096054F" w:rsidRPr="00CB0413" w:rsidRDefault="0096054F">
      <w:pPr>
        <w:rPr>
          <w:rFonts w:ascii="Century Gothic" w:eastAsia="Century Gothic" w:hAnsi="Century Gothic" w:cs="Century Gothic"/>
          <w:sz w:val="22"/>
        </w:rPr>
      </w:pPr>
    </w:p>
    <w:p w:rsidR="0096054F"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 xml:space="preserve">The SENCO meets half-termly with the pastoral lead, Ann Baird and the school nurse, to share concerns regarding individual pupils, and follow up on progress regarding referrals and appointments. </w:t>
      </w:r>
    </w:p>
    <w:p w:rsidR="00CB0413" w:rsidRDefault="00CB0413">
      <w:pPr>
        <w:rPr>
          <w:rFonts w:ascii="Century Gothic" w:eastAsia="Century Gothic" w:hAnsi="Century Gothic" w:cs="Century Gothic"/>
          <w:sz w:val="22"/>
        </w:rPr>
      </w:pPr>
    </w:p>
    <w:p w:rsidR="00CB0413" w:rsidRPr="00CB0413" w:rsidRDefault="00CB0413">
      <w:pPr>
        <w:rPr>
          <w:rFonts w:ascii="Century Gothic" w:eastAsia="Century Gothic" w:hAnsi="Century Gothic" w:cs="Century Gothic"/>
          <w:sz w:val="22"/>
        </w:rPr>
      </w:pPr>
      <w:r>
        <w:rPr>
          <w:rFonts w:ascii="Century Gothic" w:eastAsia="Century Gothic" w:hAnsi="Century Gothic" w:cs="Century Gothic"/>
          <w:sz w:val="22"/>
        </w:rPr>
        <w:t xml:space="preserve">The SENCO meets half-termly with our allocated CAMH’s primary mental health worker to discuss any concerns and referrals for individual pupils. </w:t>
      </w:r>
    </w:p>
    <w:p w:rsidR="0096054F" w:rsidRPr="00CB0413" w:rsidRDefault="0096054F">
      <w:pPr>
        <w:rPr>
          <w:rFonts w:ascii="Century Gothic" w:eastAsia="Century Gothic" w:hAnsi="Century Gothic" w:cs="Century Gothic"/>
          <w:sz w:val="22"/>
        </w:rPr>
      </w:pP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 xml:space="preserve">Referrals to outside agencies such as those listed above follow concerns shared with the SENCO via school staff and/or parents/carers. </w:t>
      </w:r>
    </w:p>
    <w:p w:rsidR="0096054F" w:rsidRPr="00CB0413" w:rsidRDefault="0096054F">
      <w:pPr>
        <w:rPr>
          <w:rFonts w:ascii="Century Gothic" w:eastAsia="Century Gothic" w:hAnsi="Century Gothic" w:cs="Century Gothic"/>
          <w:sz w:val="22"/>
        </w:rPr>
      </w:pP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Agencies such as the above will carry out an assessment for individuals</w:t>
      </w:r>
      <w:r w:rsidR="00CB0413">
        <w:rPr>
          <w:rFonts w:ascii="Century Gothic" w:eastAsia="Century Gothic" w:hAnsi="Century Gothic" w:cs="Century Gothic"/>
          <w:sz w:val="22"/>
        </w:rPr>
        <w:t xml:space="preserve"> where this is deemed necessary, sharing</w:t>
      </w:r>
      <w:r w:rsidRPr="00CB0413">
        <w:rPr>
          <w:rFonts w:ascii="Century Gothic" w:eastAsia="Century Gothic" w:hAnsi="Century Gothic" w:cs="Century Gothic"/>
          <w:sz w:val="22"/>
        </w:rPr>
        <w:t xml:space="preserve"> reports outlining identified strengt</w:t>
      </w:r>
      <w:r w:rsidR="00CB0413">
        <w:rPr>
          <w:rFonts w:ascii="Century Gothic" w:eastAsia="Century Gothic" w:hAnsi="Century Gothic" w:cs="Century Gothic"/>
          <w:sz w:val="22"/>
        </w:rPr>
        <w:t xml:space="preserve">hs and areas </w:t>
      </w:r>
      <w:r w:rsidR="00CB0413">
        <w:rPr>
          <w:rFonts w:ascii="Century Gothic" w:eastAsia="Century Gothic" w:hAnsi="Century Gothic" w:cs="Century Gothic"/>
          <w:sz w:val="22"/>
        </w:rPr>
        <w:lastRenderedPageBreak/>
        <w:t>for development and</w:t>
      </w:r>
      <w:r w:rsidRPr="00CB0413">
        <w:rPr>
          <w:rFonts w:ascii="Century Gothic" w:eastAsia="Century Gothic" w:hAnsi="Century Gothic" w:cs="Century Gothic"/>
          <w:sz w:val="22"/>
        </w:rPr>
        <w:t xml:space="preserve"> offer</w:t>
      </w:r>
      <w:r w:rsidR="00CB0413">
        <w:rPr>
          <w:rFonts w:ascii="Century Gothic" w:eastAsia="Century Gothic" w:hAnsi="Century Gothic" w:cs="Century Gothic"/>
          <w:sz w:val="22"/>
        </w:rPr>
        <w:t>ing</w:t>
      </w:r>
      <w:r w:rsidRPr="00CB0413">
        <w:rPr>
          <w:rFonts w:ascii="Century Gothic" w:eastAsia="Century Gothic" w:hAnsi="Century Gothic" w:cs="Century Gothic"/>
          <w:sz w:val="22"/>
        </w:rPr>
        <w:t xml:space="preserve"> advice for further provision. The </w:t>
      </w:r>
      <w:r w:rsidR="00CB0413">
        <w:rPr>
          <w:rFonts w:ascii="Century Gothic" w:eastAsia="Century Gothic" w:hAnsi="Century Gothic" w:cs="Century Gothic"/>
          <w:sz w:val="22"/>
        </w:rPr>
        <w:t xml:space="preserve">school will ensure any advice is acted upon, in the best interests of the child. </w:t>
      </w:r>
    </w:p>
    <w:p w:rsidR="0096054F" w:rsidRDefault="0096054F">
      <w:pPr>
        <w:rPr>
          <w:rFonts w:ascii="Century Gothic" w:eastAsia="Century Gothic" w:hAnsi="Century Gothic" w:cs="Century Gothic"/>
        </w:rPr>
      </w:pPr>
    </w:p>
    <w:p w:rsidR="0096054F" w:rsidRDefault="0096054F">
      <w:pPr>
        <w:rPr>
          <w:rFonts w:ascii="Century Gothic" w:eastAsia="Century Gothic" w:hAnsi="Century Gothic" w:cs="Century Gothic"/>
          <w:b/>
        </w:rPr>
      </w:pPr>
    </w:p>
    <w:p w:rsidR="0096054F" w:rsidRPr="00CB0413" w:rsidRDefault="0088501D">
      <w:pPr>
        <w:spacing w:after="120"/>
        <w:rPr>
          <w:rFonts w:ascii="Century Gothic" w:eastAsia="Century Gothic" w:hAnsi="Century Gothic" w:cs="Century Gothic"/>
          <w:b/>
          <w:sz w:val="22"/>
        </w:rPr>
      </w:pPr>
      <w:r w:rsidRPr="00CB0413">
        <w:rPr>
          <w:rFonts w:ascii="Century Gothic" w:eastAsia="Century Gothic" w:hAnsi="Century Gothic" w:cs="Century Gothic"/>
          <w:b/>
          <w:sz w:val="22"/>
        </w:rPr>
        <w:t xml:space="preserve">5.13 Complaints about SEN provision </w:t>
      </w: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Complaints about SEN provision in our school should be made to the class teacher</w:t>
      </w:r>
      <w:r w:rsidRPr="00CB0413">
        <w:rPr>
          <w:rFonts w:ascii="Century Gothic" w:eastAsia="Century Gothic" w:hAnsi="Century Gothic" w:cs="Century Gothic"/>
          <w:color w:val="943634"/>
          <w:sz w:val="22"/>
        </w:rPr>
        <w:t xml:space="preserve"> </w:t>
      </w:r>
      <w:r w:rsidRPr="00CB0413">
        <w:rPr>
          <w:rFonts w:ascii="Century Gothic" w:eastAsia="Century Gothic" w:hAnsi="Century Gothic" w:cs="Century Gothic"/>
          <w:sz w:val="22"/>
        </w:rPr>
        <w:t xml:space="preserve">in the first instance. Where applicable, you may be directed to the SENCO/Pastoral Team/Deputy Head teacher/Head teacher. If your complaint cannot be rectified, you will then be referred to the </w:t>
      </w:r>
      <w:r w:rsidRPr="00CB0413">
        <w:rPr>
          <w:rFonts w:ascii="Century Gothic" w:eastAsia="Century Gothic" w:hAnsi="Century Gothic" w:cs="Century Gothic"/>
          <w:b/>
          <w:sz w:val="22"/>
        </w:rPr>
        <w:t>school’s complaints policy.</w:t>
      </w:r>
      <w:r w:rsidRPr="00CB0413">
        <w:rPr>
          <w:rFonts w:ascii="Century Gothic" w:eastAsia="Century Gothic" w:hAnsi="Century Gothic" w:cs="Century Gothic"/>
          <w:sz w:val="22"/>
        </w:rPr>
        <w:t xml:space="preserve"> This can be located on the schools website. </w:t>
      </w: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The parents of pupils with disabilities have the right to make disability discrimination claims to the first-tier SEND tribunal if they believe that our school has discriminated against their child. They can make a claim about alleged discrimination regarding:</w:t>
      </w:r>
    </w:p>
    <w:p w:rsidR="0096054F" w:rsidRPr="00CB0413" w:rsidRDefault="0096054F">
      <w:pPr>
        <w:rPr>
          <w:rFonts w:ascii="Century Gothic" w:eastAsia="Century Gothic" w:hAnsi="Century Gothic" w:cs="Century Gothic"/>
          <w:sz w:val="22"/>
        </w:rPr>
      </w:pP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Exclusions</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Provision of education and associated services</w:t>
      </w:r>
    </w:p>
    <w:p w:rsidR="0096054F"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Making reasonable adjustments, including the provision of auxiliary aids and services </w:t>
      </w:r>
    </w:p>
    <w:p w:rsidR="00CB0413" w:rsidRPr="00CB0413" w:rsidRDefault="00CB0413" w:rsidP="00CB0413">
      <w:pPr>
        <w:pBdr>
          <w:top w:val="nil"/>
          <w:left w:val="nil"/>
          <w:bottom w:val="nil"/>
          <w:right w:val="nil"/>
          <w:between w:val="nil"/>
        </w:pBdr>
        <w:spacing w:after="120"/>
        <w:ind w:left="720"/>
        <w:rPr>
          <w:rFonts w:ascii="Century Gothic" w:eastAsia="Century Gothic" w:hAnsi="Century Gothic" w:cs="Century Gothic"/>
          <w:color w:val="000000"/>
          <w:sz w:val="22"/>
        </w:rPr>
      </w:pPr>
    </w:p>
    <w:p w:rsidR="0096054F" w:rsidRPr="00CB0413" w:rsidRDefault="0088501D">
      <w:pPr>
        <w:rPr>
          <w:rFonts w:ascii="Century Gothic" w:eastAsia="Century Gothic" w:hAnsi="Century Gothic" w:cs="Century Gothic"/>
          <w:b/>
          <w:sz w:val="22"/>
        </w:rPr>
      </w:pPr>
      <w:r w:rsidRPr="00CB0413">
        <w:rPr>
          <w:rFonts w:ascii="Century Gothic" w:eastAsia="Century Gothic" w:hAnsi="Century Gothic" w:cs="Century Gothic"/>
          <w:b/>
          <w:sz w:val="22"/>
        </w:rPr>
        <w:t>5.14 Contact details of support services for parents of pupils with SEN</w:t>
      </w:r>
    </w:p>
    <w:p w:rsidR="0096054F" w:rsidRPr="00CB0413" w:rsidRDefault="0096054F">
      <w:pPr>
        <w:rPr>
          <w:rFonts w:ascii="Century Gothic" w:eastAsia="Century Gothic" w:hAnsi="Century Gothic" w:cs="Century Gothic"/>
          <w:b/>
          <w:sz w:val="22"/>
        </w:rPr>
      </w:pPr>
    </w:p>
    <w:p w:rsidR="0096054F" w:rsidRPr="00CB0413" w:rsidRDefault="0088501D">
      <w:p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Please access the following links for help and advice services available in Wirral. </w:t>
      </w:r>
    </w:p>
    <w:p w:rsidR="0096054F" w:rsidRPr="00CB0413" w:rsidRDefault="0088501D">
      <w:pPr>
        <w:pBdr>
          <w:top w:val="nil"/>
          <w:left w:val="nil"/>
          <w:bottom w:val="nil"/>
          <w:right w:val="nil"/>
          <w:between w:val="nil"/>
        </w:pBdr>
        <w:spacing w:before="240"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Information, support and advice services: </w:t>
      </w:r>
      <w:hyperlink r:id="rId14">
        <w:r w:rsidRPr="00CB0413">
          <w:rPr>
            <w:rFonts w:ascii="Century Gothic" w:eastAsia="Century Gothic" w:hAnsi="Century Gothic" w:cs="Century Gothic"/>
            <w:color w:val="0092CF"/>
            <w:sz w:val="22"/>
            <w:u w:val="single"/>
          </w:rPr>
          <w:t>https://localofferwirral.org/listingcategory/information-advice-and-support/</w:t>
        </w:r>
      </w:hyperlink>
      <w:r w:rsidRPr="00CB0413">
        <w:rPr>
          <w:rFonts w:ascii="Century Gothic" w:eastAsia="Century Gothic" w:hAnsi="Century Gothic" w:cs="Century Gothic"/>
          <w:color w:val="000000"/>
          <w:sz w:val="22"/>
        </w:rPr>
        <w:t xml:space="preserve"> </w:t>
      </w:r>
    </w:p>
    <w:p w:rsidR="0096054F" w:rsidRPr="00CB0413" w:rsidRDefault="0088501D">
      <w:p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Health care services: </w:t>
      </w:r>
    </w:p>
    <w:p w:rsidR="0096054F" w:rsidRPr="00CB0413" w:rsidRDefault="00FB1A4A">
      <w:pPr>
        <w:pBdr>
          <w:top w:val="nil"/>
          <w:left w:val="nil"/>
          <w:bottom w:val="nil"/>
          <w:right w:val="nil"/>
          <w:between w:val="nil"/>
        </w:pBdr>
        <w:spacing w:after="120"/>
        <w:rPr>
          <w:rFonts w:ascii="Century Gothic" w:eastAsia="Century Gothic" w:hAnsi="Century Gothic" w:cs="Century Gothic"/>
          <w:color w:val="000000"/>
          <w:sz w:val="22"/>
        </w:rPr>
      </w:pPr>
      <w:hyperlink r:id="rId15">
        <w:r w:rsidR="0088501D" w:rsidRPr="00CB0413">
          <w:rPr>
            <w:rFonts w:ascii="Century Gothic" w:eastAsia="Century Gothic" w:hAnsi="Century Gothic" w:cs="Century Gothic"/>
            <w:color w:val="0092CF"/>
            <w:sz w:val="22"/>
            <w:u w:val="single"/>
          </w:rPr>
          <w:t>https://localofferwirral.org/local-services/health-services/</w:t>
        </w:r>
      </w:hyperlink>
      <w:r w:rsidR="0088501D" w:rsidRPr="00CB0413">
        <w:rPr>
          <w:rFonts w:ascii="Century Gothic" w:eastAsia="Century Gothic" w:hAnsi="Century Gothic" w:cs="Century Gothic"/>
          <w:color w:val="000000"/>
          <w:sz w:val="22"/>
        </w:rPr>
        <w:t xml:space="preserve"> </w:t>
      </w:r>
    </w:p>
    <w:p w:rsidR="0096054F" w:rsidRPr="00CB0413" w:rsidRDefault="0088501D">
      <w:p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Social care services: </w:t>
      </w:r>
    </w:p>
    <w:p w:rsidR="0096054F" w:rsidRPr="00CB0413" w:rsidRDefault="00FB1A4A">
      <w:pPr>
        <w:pBdr>
          <w:top w:val="nil"/>
          <w:left w:val="nil"/>
          <w:bottom w:val="nil"/>
          <w:right w:val="nil"/>
          <w:between w:val="nil"/>
        </w:pBdr>
        <w:spacing w:after="120"/>
        <w:rPr>
          <w:rFonts w:ascii="Century Gothic" w:eastAsia="Century Gothic" w:hAnsi="Century Gothic" w:cs="Century Gothic"/>
          <w:color w:val="000000"/>
          <w:sz w:val="22"/>
        </w:rPr>
      </w:pPr>
      <w:hyperlink r:id="rId16">
        <w:r w:rsidR="0088501D" w:rsidRPr="00CB0413">
          <w:rPr>
            <w:rFonts w:ascii="Century Gothic" w:eastAsia="Century Gothic" w:hAnsi="Century Gothic" w:cs="Century Gothic"/>
            <w:color w:val="0092CF"/>
            <w:sz w:val="22"/>
            <w:u w:val="single"/>
          </w:rPr>
          <w:t>https://localofferwirral.org/listingcategory/social-care/</w:t>
        </w:r>
      </w:hyperlink>
      <w:r w:rsidR="0088501D" w:rsidRPr="00CB0413">
        <w:rPr>
          <w:rFonts w:ascii="Century Gothic" w:eastAsia="Century Gothic" w:hAnsi="Century Gothic" w:cs="Century Gothic"/>
          <w:color w:val="000000"/>
          <w:sz w:val="22"/>
        </w:rPr>
        <w:t xml:space="preserve"> </w:t>
      </w:r>
    </w:p>
    <w:p w:rsidR="0096054F" w:rsidRPr="00CB0413" w:rsidRDefault="0088501D">
      <w:p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Leisure activities: </w:t>
      </w:r>
    </w:p>
    <w:p w:rsidR="0096054F" w:rsidRPr="00CB0413" w:rsidRDefault="00FB1A4A">
      <w:pPr>
        <w:pBdr>
          <w:top w:val="nil"/>
          <w:left w:val="nil"/>
          <w:bottom w:val="nil"/>
          <w:right w:val="nil"/>
          <w:between w:val="nil"/>
        </w:pBdr>
        <w:spacing w:after="120"/>
        <w:rPr>
          <w:rFonts w:ascii="Century Gothic" w:eastAsia="Century Gothic" w:hAnsi="Century Gothic" w:cs="Century Gothic"/>
          <w:color w:val="000000"/>
          <w:sz w:val="22"/>
        </w:rPr>
      </w:pPr>
      <w:hyperlink r:id="rId17">
        <w:r w:rsidR="0088501D" w:rsidRPr="00CB0413">
          <w:rPr>
            <w:rFonts w:ascii="Century Gothic" w:eastAsia="Century Gothic" w:hAnsi="Century Gothic" w:cs="Century Gothic"/>
            <w:color w:val="0092CF"/>
            <w:sz w:val="22"/>
            <w:u w:val="single"/>
          </w:rPr>
          <w:t>https://localofferwirral.org/listingcategory/leisure/</w:t>
        </w:r>
      </w:hyperlink>
      <w:r w:rsidR="0088501D" w:rsidRPr="00CB0413">
        <w:rPr>
          <w:rFonts w:ascii="Century Gothic" w:eastAsia="Century Gothic" w:hAnsi="Century Gothic" w:cs="Century Gothic"/>
          <w:color w:val="000000"/>
          <w:sz w:val="22"/>
        </w:rPr>
        <w:t xml:space="preserve"> </w:t>
      </w:r>
    </w:p>
    <w:p w:rsidR="0096054F" w:rsidRPr="00CB0413" w:rsidRDefault="0096054F">
      <w:pPr>
        <w:pBdr>
          <w:top w:val="nil"/>
          <w:left w:val="nil"/>
          <w:bottom w:val="nil"/>
          <w:right w:val="nil"/>
          <w:between w:val="nil"/>
        </w:pBdr>
        <w:spacing w:after="120"/>
        <w:rPr>
          <w:rFonts w:ascii="Century Gothic" w:eastAsia="Century Gothic" w:hAnsi="Century Gothic" w:cs="Century Gothic"/>
          <w:color w:val="000000"/>
          <w:sz w:val="22"/>
        </w:rPr>
      </w:pPr>
    </w:p>
    <w:p w:rsidR="0096054F" w:rsidRPr="00CB0413" w:rsidRDefault="0088501D">
      <w:pPr>
        <w:rPr>
          <w:rFonts w:ascii="Century Gothic" w:eastAsia="Century Gothic" w:hAnsi="Century Gothic" w:cs="Century Gothic"/>
          <w:b/>
          <w:sz w:val="22"/>
        </w:rPr>
      </w:pPr>
      <w:r w:rsidRPr="00CB0413">
        <w:rPr>
          <w:rFonts w:ascii="Century Gothic" w:eastAsia="Century Gothic" w:hAnsi="Century Gothic" w:cs="Century Gothic"/>
          <w:b/>
          <w:sz w:val="22"/>
        </w:rPr>
        <w:t xml:space="preserve">5.15 Contact details for raising concerns regarding my child/wards SEN </w:t>
      </w:r>
    </w:p>
    <w:p w:rsidR="0096054F" w:rsidRPr="00CB0413" w:rsidRDefault="0096054F">
      <w:pPr>
        <w:rPr>
          <w:rFonts w:ascii="Century Gothic" w:eastAsia="Century Gothic" w:hAnsi="Century Gothic" w:cs="Century Gothic"/>
          <w:b/>
          <w:sz w:val="22"/>
        </w:rPr>
      </w:pP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 xml:space="preserve">You may contact school on </w:t>
      </w:r>
      <w:r w:rsidRPr="00CB0413">
        <w:rPr>
          <w:rFonts w:ascii="Century Gothic" w:eastAsia="Century Gothic" w:hAnsi="Century Gothic" w:cs="Century Gothic"/>
          <w:b/>
          <w:sz w:val="22"/>
        </w:rPr>
        <w:t xml:space="preserve">0151 652 7093 </w:t>
      </w:r>
      <w:r w:rsidRPr="00CB0413">
        <w:rPr>
          <w:rFonts w:ascii="Century Gothic" w:eastAsia="Century Gothic" w:hAnsi="Century Gothic" w:cs="Century Gothic"/>
          <w:sz w:val="22"/>
        </w:rPr>
        <w:t xml:space="preserve">or </w:t>
      </w:r>
      <w:hyperlink r:id="rId18">
        <w:r w:rsidRPr="00CB0413">
          <w:rPr>
            <w:rFonts w:ascii="Century Gothic" w:eastAsia="Century Gothic" w:hAnsi="Century Gothic" w:cs="Century Gothic"/>
            <w:b/>
            <w:color w:val="4B4B4B"/>
            <w:sz w:val="22"/>
            <w:szCs w:val="21"/>
            <w:highlight w:val="white"/>
            <w:u w:val="single"/>
          </w:rPr>
          <w:t>schooloffice@theobservatoryschool.wirral.sch.uk</w:t>
        </w:r>
      </w:hyperlink>
      <w:r w:rsidRPr="00CB0413">
        <w:rPr>
          <w:rFonts w:ascii="Century Gothic" w:eastAsia="Century Gothic" w:hAnsi="Century Gothic" w:cs="Century Gothic"/>
          <w:b/>
          <w:sz w:val="22"/>
        </w:rPr>
        <w:t xml:space="preserve">. </w:t>
      </w:r>
      <w:r w:rsidRPr="00CB0413">
        <w:rPr>
          <w:rFonts w:ascii="Century Gothic" w:eastAsia="Century Gothic" w:hAnsi="Century Gothic" w:cs="Century Gothic"/>
          <w:sz w:val="22"/>
        </w:rPr>
        <w:t xml:space="preserve"> </w:t>
      </w:r>
    </w:p>
    <w:p w:rsidR="0096054F" w:rsidRPr="00CB0413" w:rsidRDefault="0096054F">
      <w:pPr>
        <w:rPr>
          <w:rFonts w:ascii="Century Gothic" w:eastAsia="Century Gothic" w:hAnsi="Century Gothic" w:cs="Century Gothic"/>
          <w:sz w:val="22"/>
        </w:rPr>
      </w:pP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 xml:space="preserve">SENCO. Miss S O’Sullivan </w:t>
      </w: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Head Teacher. Mr. G Chiswell</w:t>
      </w:r>
    </w:p>
    <w:p w:rsidR="0096054F" w:rsidRPr="00CB0413" w:rsidRDefault="0096054F">
      <w:pPr>
        <w:rPr>
          <w:rFonts w:ascii="Century Gothic" w:eastAsia="Century Gothic" w:hAnsi="Century Gothic" w:cs="Century Gothic"/>
          <w:sz w:val="22"/>
        </w:rPr>
      </w:pPr>
    </w:p>
    <w:p w:rsidR="0096054F" w:rsidRPr="00CB0413" w:rsidRDefault="0088501D">
      <w:pPr>
        <w:pStyle w:val="Heading1"/>
        <w:spacing w:before="0"/>
        <w:rPr>
          <w:rFonts w:ascii="Century Gothic" w:eastAsia="Century Gothic" w:hAnsi="Century Gothic" w:cs="Century Gothic"/>
          <w:sz w:val="32"/>
        </w:rPr>
      </w:pPr>
      <w:bookmarkStart w:id="6" w:name="_heading=h.tyjcwt" w:colFirst="0" w:colLast="0"/>
      <w:bookmarkEnd w:id="6"/>
      <w:r w:rsidRPr="00CB0413">
        <w:rPr>
          <w:rFonts w:ascii="Century Gothic" w:eastAsia="Century Gothic" w:hAnsi="Century Gothic" w:cs="Century Gothic"/>
          <w:sz w:val="32"/>
        </w:rPr>
        <w:lastRenderedPageBreak/>
        <w:t>6. Monitoring arrangements</w:t>
      </w:r>
    </w:p>
    <w:p w:rsidR="0096054F" w:rsidRPr="00CB0413" w:rsidRDefault="0096054F">
      <w:pPr>
        <w:rPr>
          <w:sz w:val="22"/>
        </w:rPr>
      </w:pP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 xml:space="preserve">This policy and information report will be reviewed by the Senior Leadership Team </w:t>
      </w:r>
      <w:r w:rsidRPr="00CB0413">
        <w:rPr>
          <w:rFonts w:ascii="Century Gothic" w:eastAsia="Century Gothic" w:hAnsi="Century Gothic" w:cs="Century Gothic"/>
          <w:b/>
          <w:sz w:val="22"/>
        </w:rPr>
        <w:t>every year</w:t>
      </w:r>
      <w:r w:rsidRPr="00CB0413">
        <w:rPr>
          <w:rFonts w:ascii="Century Gothic" w:eastAsia="Century Gothic" w:hAnsi="Century Gothic" w:cs="Century Gothic"/>
          <w:sz w:val="22"/>
        </w:rPr>
        <w:t xml:space="preserve"> before being approved by the Governing body. It will also be updated if any changes to the information are made during the year. </w:t>
      </w:r>
    </w:p>
    <w:p w:rsidR="0096054F" w:rsidRPr="00CB0413" w:rsidRDefault="0096054F">
      <w:pPr>
        <w:rPr>
          <w:rFonts w:ascii="Century Gothic" w:eastAsia="Century Gothic" w:hAnsi="Century Gothic" w:cs="Century Gothic"/>
          <w:sz w:val="22"/>
        </w:rPr>
      </w:pPr>
    </w:p>
    <w:p w:rsidR="0096054F" w:rsidRPr="00CB0413" w:rsidRDefault="0088501D">
      <w:pPr>
        <w:pStyle w:val="Heading1"/>
        <w:spacing w:before="0"/>
        <w:rPr>
          <w:rFonts w:ascii="Century Gothic" w:eastAsia="Century Gothic" w:hAnsi="Century Gothic" w:cs="Century Gothic"/>
          <w:sz w:val="32"/>
        </w:rPr>
      </w:pPr>
      <w:bookmarkStart w:id="7" w:name="_heading=h.3dy6vkm" w:colFirst="0" w:colLast="0"/>
      <w:bookmarkEnd w:id="7"/>
      <w:r w:rsidRPr="00CB0413">
        <w:rPr>
          <w:rFonts w:ascii="Century Gothic" w:eastAsia="Century Gothic" w:hAnsi="Century Gothic" w:cs="Century Gothic"/>
          <w:sz w:val="32"/>
        </w:rPr>
        <w:t>7. Links with other policies and documents</w:t>
      </w:r>
    </w:p>
    <w:p w:rsidR="0096054F" w:rsidRPr="00CB0413" w:rsidRDefault="0096054F">
      <w:pPr>
        <w:rPr>
          <w:sz w:val="22"/>
        </w:rPr>
      </w:pPr>
    </w:p>
    <w:p w:rsidR="0096054F" w:rsidRPr="00CB0413" w:rsidRDefault="0088501D">
      <w:pPr>
        <w:rPr>
          <w:rFonts w:ascii="Century Gothic" w:eastAsia="Century Gothic" w:hAnsi="Century Gothic" w:cs="Century Gothic"/>
          <w:sz w:val="22"/>
        </w:rPr>
      </w:pPr>
      <w:r w:rsidRPr="00CB0413">
        <w:rPr>
          <w:rFonts w:ascii="Century Gothic" w:eastAsia="Century Gothic" w:hAnsi="Century Gothic" w:cs="Century Gothic"/>
          <w:sz w:val="22"/>
        </w:rPr>
        <w:t xml:space="preserve">This policy links to our policies on: </w:t>
      </w:r>
    </w:p>
    <w:p w:rsidR="0096054F" w:rsidRPr="00CB0413" w:rsidRDefault="0096054F">
      <w:pPr>
        <w:rPr>
          <w:rFonts w:ascii="Century Gothic" w:eastAsia="Century Gothic" w:hAnsi="Century Gothic" w:cs="Century Gothic"/>
          <w:sz w:val="22"/>
        </w:rPr>
      </w:pP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Accessibility plan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Behaviour</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 xml:space="preserve">Equality information and objectives </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Supporting pupils with medical conditions</w:t>
      </w:r>
    </w:p>
    <w:p w:rsidR="0096054F" w:rsidRPr="00CB0413" w:rsidRDefault="0088501D">
      <w:pPr>
        <w:numPr>
          <w:ilvl w:val="0"/>
          <w:numId w:val="10"/>
        </w:numPr>
        <w:pBdr>
          <w:top w:val="nil"/>
          <w:left w:val="nil"/>
          <w:bottom w:val="nil"/>
          <w:right w:val="nil"/>
          <w:between w:val="nil"/>
        </w:pBdr>
        <w:spacing w:after="120"/>
        <w:rPr>
          <w:rFonts w:ascii="Century Gothic" w:eastAsia="Century Gothic" w:hAnsi="Century Gothic" w:cs="Century Gothic"/>
          <w:color w:val="000000"/>
          <w:sz w:val="22"/>
        </w:rPr>
      </w:pPr>
      <w:r w:rsidRPr="00CB0413">
        <w:rPr>
          <w:rFonts w:ascii="Century Gothic" w:eastAsia="Century Gothic" w:hAnsi="Century Gothic" w:cs="Century Gothic"/>
          <w:color w:val="000000"/>
          <w:sz w:val="22"/>
        </w:rPr>
        <w:t>Anti-bullying policy</w:t>
      </w:r>
    </w:p>
    <w:sectPr w:rsidR="0096054F" w:rsidRPr="00CB0413">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AA" w:rsidRDefault="0088501D">
      <w:r>
        <w:separator/>
      </w:r>
    </w:p>
  </w:endnote>
  <w:endnote w:type="continuationSeparator" w:id="0">
    <w:p w:rsidR="00AF73AA" w:rsidRDefault="0088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F" w:rsidRDefault="0096054F">
    <w:pPr>
      <w:pBdr>
        <w:top w:val="nil"/>
        <w:left w:val="nil"/>
        <w:bottom w:val="nil"/>
        <w:right w:val="nil"/>
        <w:between w:val="nil"/>
      </w:pBdr>
      <w:tabs>
        <w:tab w:val="center" w:pos="4513"/>
        <w:tab w:val="right" w:pos="9026"/>
      </w:tabs>
      <w:rPr>
        <w:rFonts w:ascii="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F" w:rsidRDefault="0088501D">
    <w:pPr>
      <w:pBdr>
        <w:top w:val="nil"/>
        <w:left w:val="nil"/>
        <w:bottom w:val="nil"/>
        <w:right w:val="nil"/>
        <w:between w:val="nil"/>
      </w:pBdr>
      <w:tabs>
        <w:tab w:val="center" w:pos="4513"/>
        <w:tab w:val="right" w:pos="9026"/>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FB1A4A">
      <w:rPr>
        <w:rFonts w:ascii="Times New Roman" w:hAnsi="Times New Roman" w:cs="Times New Roman"/>
        <w:noProof/>
        <w:color w:val="000000"/>
      </w:rPr>
      <w:t>6</w:t>
    </w:r>
    <w:r>
      <w:rPr>
        <w:rFonts w:ascii="Times New Roman" w:hAnsi="Times New Roman" w:cs="Times New Roman"/>
        <w:color w:val="000000"/>
      </w:rPr>
      <w:fldChar w:fldCharType="end"/>
    </w:r>
  </w:p>
  <w:p w:rsidR="0096054F" w:rsidRDefault="0096054F">
    <w:pPr>
      <w:pBdr>
        <w:top w:val="nil"/>
        <w:left w:val="nil"/>
        <w:bottom w:val="nil"/>
        <w:right w:val="nil"/>
        <w:between w:val="nil"/>
      </w:pBdr>
      <w:tabs>
        <w:tab w:val="center" w:pos="4513"/>
        <w:tab w:val="right" w:pos="9026"/>
      </w:tabs>
      <w:rPr>
        <w:rFonts w:ascii="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F" w:rsidRDefault="0096054F">
    <w:pPr>
      <w:pBdr>
        <w:top w:val="nil"/>
        <w:left w:val="nil"/>
        <w:bottom w:val="nil"/>
        <w:right w:val="nil"/>
        <w:between w:val="nil"/>
      </w:pBdr>
      <w:tabs>
        <w:tab w:val="center" w:pos="4513"/>
        <w:tab w:val="right" w:pos="9026"/>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AA" w:rsidRDefault="0088501D">
      <w:r>
        <w:separator/>
      </w:r>
    </w:p>
  </w:footnote>
  <w:footnote w:type="continuationSeparator" w:id="0">
    <w:p w:rsidR="00AF73AA" w:rsidRDefault="0088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F" w:rsidRDefault="0096054F">
    <w:pPr>
      <w:pBdr>
        <w:top w:val="nil"/>
        <w:left w:val="nil"/>
        <w:bottom w:val="nil"/>
        <w:right w:val="nil"/>
        <w:between w:val="nil"/>
      </w:pBdr>
      <w:tabs>
        <w:tab w:val="center" w:pos="4513"/>
        <w:tab w:val="right" w:pos="9026"/>
      </w:tabs>
      <w:rPr>
        <w:rFonts w:ascii="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F" w:rsidRDefault="0096054F">
    <w:pPr>
      <w:pBdr>
        <w:top w:val="nil"/>
        <w:left w:val="nil"/>
        <w:bottom w:val="nil"/>
        <w:right w:val="nil"/>
        <w:between w:val="nil"/>
      </w:pBdr>
      <w:tabs>
        <w:tab w:val="center" w:pos="4513"/>
        <w:tab w:val="right" w:pos="9026"/>
      </w:tabs>
      <w:rPr>
        <w:rFonts w:ascii="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F" w:rsidRDefault="0096054F">
    <w:pPr>
      <w:pBdr>
        <w:top w:val="nil"/>
        <w:left w:val="nil"/>
        <w:bottom w:val="nil"/>
        <w:right w:val="nil"/>
        <w:between w:val="nil"/>
      </w:pBdr>
      <w:tabs>
        <w:tab w:val="center" w:pos="4513"/>
        <w:tab w:val="right" w:pos="9026"/>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615"/>
    <w:multiLevelType w:val="multilevel"/>
    <w:tmpl w:val="146E1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5010C0"/>
    <w:multiLevelType w:val="hybridMultilevel"/>
    <w:tmpl w:val="A1A6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C1CA0"/>
    <w:multiLevelType w:val="multilevel"/>
    <w:tmpl w:val="A4CE0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E86F46"/>
    <w:multiLevelType w:val="multilevel"/>
    <w:tmpl w:val="1D3ABF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D771966"/>
    <w:multiLevelType w:val="multilevel"/>
    <w:tmpl w:val="0D26B3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33442C"/>
    <w:multiLevelType w:val="hybridMultilevel"/>
    <w:tmpl w:val="0F3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E7025"/>
    <w:multiLevelType w:val="hybridMultilevel"/>
    <w:tmpl w:val="2E5A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50209"/>
    <w:multiLevelType w:val="hybridMultilevel"/>
    <w:tmpl w:val="9834A8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6951E2"/>
    <w:multiLevelType w:val="multilevel"/>
    <w:tmpl w:val="2A24F34E"/>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661E6B"/>
    <w:multiLevelType w:val="hybridMultilevel"/>
    <w:tmpl w:val="36385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08584D"/>
    <w:multiLevelType w:val="hybridMultilevel"/>
    <w:tmpl w:val="8CE49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60696"/>
    <w:multiLevelType w:val="multilevel"/>
    <w:tmpl w:val="C748B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652A20"/>
    <w:multiLevelType w:val="hybridMultilevel"/>
    <w:tmpl w:val="724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2587A"/>
    <w:multiLevelType w:val="multilevel"/>
    <w:tmpl w:val="02B66CF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7C7696C"/>
    <w:multiLevelType w:val="multilevel"/>
    <w:tmpl w:val="418E3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EDD427F"/>
    <w:multiLevelType w:val="hybridMultilevel"/>
    <w:tmpl w:val="6F02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61684"/>
    <w:multiLevelType w:val="multilevel"/>
    <w:tmpl w:val="DC02E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B9327F"/>
    <w:multiLevelType w:val="multilevel"/>
    <w:tmpl w:val="FFFCEE2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011B3E"/>
    <w:multiLevelType w:val="multilevel"/>
    <w:tmpl w:val="9EC8F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C861B4"/>
    <w:multiLevelType w:val="multilevel"/>
    <w:tmpl w:val="20D019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45F55DD"/>
    <w:multiLevelType w:val="multilevel"/>
    <w:tmpl w:val="9FAE7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A7B40"/>
    <w:multiLevelType w:val="hybridMultilevel"/>
    <w:tmpl w:val="4020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31EBE"/>
    <w:multiLevelType w:val="multilevel"/>
    <w:tmpl w:val="47C6C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AF69B5"/>
    <w:multiLevelType w:val="hybridMultilevel"/>
    <w:tmpl w:val="3B162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0329DA"/>
    <w:multiLevelType w:val="hybridMultilevel"/>
    <w:tmpl w:val="9812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A3C21"/>
    <w:multiLevelType w:val="hybridMultilevel"/>
    <w:tmpl w:val="F3D02A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727636B"/>
    <w:multiLevelType w:val="hybridMultilevel"/>
    <w:tmpl w:val="7B94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B638B"/>
    <w:multiLevelType w:val="hybridMultilevel"/>
    <w:tmpl w:val="1B94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3"/>
  </w:num>
  <w:num w:numId="5">
    <w:abstractNumId w:val="18"/>
  </w:num>
  <w:num w:numId="6">
    <w:abstractNumId w:val="2"/>
  </w:num>
  <w:num w:numId="7">
    <w:abstractNumId w:val="13"/>
  </w:num>
  <w:num w:numId="8">
    <w:abstractNumId w:val="16"/>
  </w:num>
  <w:num w:numId="9">
    <w:abstractNumId w:val="11"/>
  </w:num>
  <w:num w:numId="10">
    <w:abstractNumId w:val="0"/>
  </w:num>
  <w:num w:numId="11">
    <w:abstractNumId w:val="20"/>
  </w:num>
  <w:num w:numId="12">
    <w:abstractNumId w:val="22"/>
  </w:num>
  <w:num w:numId="13">
    <w:abstractNumId w:val="4"/>
  </w:num>
  <w:num w:numId="14">
    <w:abstractNumId w:val="12"/>
  </w:num>
  <w:num w:numId="15">
    <w:abstractNumId w:val="27"/>
  </w:num>
  <w:num w:numId="16">
    <w:abstractNumId w:val="24"/>
  </w:num>
  <w:num w:numId="17">
    <w:abstractNumId w:val="8"/>
  </w:num>
  <w:num w:numId="18">
    <w:abstractNumId w:val="6"/>
  </w:num>
  <w:num w:numId="19">
    <w:abstractNumId w:val="26"/>
  </w:num>
  <w:num w:numId="20">
    <w:abstractNumId w:val="15"/>
  </w:num>
  <w:num w:numId="21">
    <w:abstractNumId w:val="21"/>
  </w:num>
  <w:num w:numId="22">
    <w:abstractNumId w:val="9"/>
  </w:num>
  <w:num w:numId="23">
    <w:abstractNumId w:val="7"/>
  </w:num>
  <w:num w:numId="24">
    <w:abstractNumId w:val="25"/>
  </w:num>
  <w:num w:numId="25">
    <w:abstractNumId w:val="5"/>
  </w:num>
  <w:num w:numId="26">
    <w:abstractNumId w:val="1"/>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4F"/>
    <w:rsid w:val="0005567A"/>
    <w:rsid w:val="00150231"/>
    <w:rsid w:val="00184E30"/>
    <w:rsid w:val="001928CC"/>
    <w:rsid w:val="00695DB8"/>
    <w:rsid w:val="0088501D"/>
    <w:rsid w:val="0096054F"/>
    <w:rsid w:val="009E4396"/>
    <w:rsid w:val="00AF73AA"/>
    <w:rsid w:val="00BE12A0"/>
    <w:rsid w:val="00CB0413"/>
    <w:rsid w:val="00DB5467"/>
    <w:rsid w:val="00F9175D"/>
    <w:rsid w:val="00FB1A4A"/>
    <w:rsid w:val="00FE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AC3C"/>
  <w15:docId w15:val="{AB00EFA7-8A3E-411A-949E-769DC094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8F"/>
    <w:rPr>
      <w:rFonts w:asciiTheme="minorHAnsi" w:hAnsiTheme="minorHAnsi" w:cs="Arial"/>
    </w:rPr>
  </w:style>
  <w:style w:type="paragraph" w:styleId="Heading1">
    <w:name w:val="heading 1"/>
    <w:basedOn w:val="Normal"/>
    <w:next w:val="Normal"/>
    <w:link w:val="Heading1Char"/>
    <w:uiPriority w:val="9"/>
    <w:qFormat/>
    <w:rsid w:val="00AF7456"/>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FB0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paragraph" w:styleId="TOC1">
    <w:name w:val="toc 1"/>
    <w:basedOn w:val="Normal"/>
    <w:next w:val="Normal"/>
    <w:link w:val="TOC1Char"/>
    <w:autoRedefine/>
    <w:uiPriority w:val="39"/>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uiPriority w:val="39"/>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AF7456"/>
    <w:pPr>
      <w:tabs>
        <w:tab w:val="right" w:leader="dot" w:pos="8630"/>
      </w:tabs>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 w:val="24"/>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AF7456"/>
    <w:rPr>
      <w:rFonts w:asciiTheme="majorHAnsi" w:hAnsiTheme="majorHAnsi"/>
      <w:i/>
      <w:iCs/>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uiPriority w:val="9"/>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character" w:customStyle="1" w:styleId="TitleChar">
    <w:name w:val="Title Char"/>
    <w:basedOn w:val="DefaultParagraphFont"/>
    <w:link w:val="Title"/>
    <w:uiPriority w:val="10"/>
    <w:rsid w:val="00912C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pPr>
      <w:spacing w:after="200" w:line="276" w:lineRule="auto"/>
    </w:pPr>
    <w:rPr>
      <w:rFonts w:ascii="Times New Roman" w:hAnsi="Times New Roman" w:cs="Times New Roman"/>
      <w:i/>
      <w:color w:val="4F81BD"/>
      <w:sz w:val="24"/>
      <w:szCs w:val="24"/>
    </w:rPr>
  </w:style>
  <w:style w:type="character" w:customStyle="1" w:styleId="SubtitleChar">
    <w:name w:val="Subtitle Char"/>
    <w:basedOn w:val="DefaultParagraphFont"/>
    <w:link w:val="Subtitle"/>
    <w:uiPriority w:val="11"/>
    <w:rsid w:val="00912CA4"/>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12CA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12CA4"/>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912CA4"/>
    <w:pPr>
      <w:tabs>
        <w:tab w:val="center" w:pos="4513"/>
        <w:tab w:val="right" w:pos="9026"/>
      </w:tabs>
    </w:pPr>
  </w:style>
  <w:style w:type="character" w:customStyle="1" w:styleId="HeaderChar">
    <w:name w:val="Header Char"/>
    <w:basedOn w:val="DefaultParagraphFont"/>
    <w:link w:val="Header"/>
    <w:uiPriority w:val="99"/>
    <w:rsid w:val="00912CA4"/>
    <w:rPr>
      <w:rFonts w:asciiTheme="minorHAnsi" w:hAnsiTheme="minorHAnsi" w:cs="Arial"/>
    </w:rPr>
  </w:style>
  <w:style w:type="paragraph" w:styleId="Footer">
    <w:name w:val="footer"/>
    <w:basedOn w:val="Normal"/>
    <w:link w:val="FooterChar"/>
    <w:uiPriority w:val="99"/>
    <w:unhideWhenUsed/>
    <w:rsid w:val="00912CA4"/>
    <w:pPr>
      <w:tabs>
        <w:tab w:val="center" w:pos="4513"/>
        <w:tab w:val="right" w:pos="9026"/>
      </w:tabs>
    </w:pPr>
  </w:style>
  <w:style w:type="character" w:customStyle="1" w:styleId="FooterChar">
    <w:name w:val="Footer Char"/>
    <w:basedOn w:val="DefaultParagraphFont"/>
    <w:link w:val="Footer"/>
    <w:uiPriority w:val="99"/>
    <w:rsid w:val="00912CA4"/>
    <w:rPr>
      <w:rFonts w:asciiTheme="minorHAnsi" w:hAnsiTheme="minorHAnsi" w:cs="Arial"/>
    </w:rPr>
  </w:style>
  <w:style w:type="character" w:styleId="Hyperlink">
    <w:name w:val="Hyperlink"/>
    <w:uiPriority w:val="99"/>
    <w:unhideWhenUsed/>
    <w:qFormat/>
    <w:rsid w:val="003A6CA0"/>
    <w:rPr>
      <w:rFonts w:ascii="Arial" w:hAnsi="Arial"/>
      <w:color w:val="0092CF"/>
      <w:sz w:val="20"/>
      <w:u w:val="single"/>
    </w:rPr>
  </w:style>
  <w:style w:type="paragraph" w:customStyle="1" w:styleId="Caption1">
    <w:name w:val="Caption 1"/>
    <w:basedOn w:val="Normal"/>
    <w:qFormat/>
    <w:rsid w:val="003A6CA0"/>
    <w:pPr>
      <w:spacing w:before="120" w:after="120"/>
    </w:pPr>
    <w:rPr>
      <w:rFonts w:ascii="Arial" w:eastAsia="MS Mincho" w:hAnsi="Arial" w:cs="Times New Roman"/>
      <w:i/>
      <w:color w:val="F15F22"/>
      <w:szCs w:val="24"/>
    </w:rPr>
  </w:style>
  <w:style w:type="paragraph" w:styleId="ListParagraph">
    <w:name w:val="List Paragraph"/>
    <w:basedOn w:val="Normal"/>
    <w:uiPriority w:val="34"/>
    <w:qFormat/>
    <w:rsid w:val="003A6CA0"/>
    <w:pPr>
      <w:numPr>
        <w:numId w:val="1"/>
      </w:numPr>
      <w:spacing w:before="120" w:after="120"/>
    </w:pPr>
    <w:rPr>
      <w:rFonts w:ascii="Arial" w:eastAsia="MS Mincho" w:hAnsi="Arial" w:cs="Times New Roman"/>
      <w:szCs w:val="24"/>
    </w:rPr>
  </w:style>
  <w:style w:type="paragraph" w:customStyle="1" w:styleId="Default">
    <w:name w:val="Default"/>
    <w:rsid w:val="001905A5"/>
    <w:pPr>
      <w:autoSpaceDE w:val="0"/>
      <w:autoSpaceDN w:val="0"/>
      <w:adjustRightInd w:val="0"/>
    </w:pPr>
    <w:rPr>
      <w:rFonts w:ascii="Arial" w:hAnsi="Arial" w:cs="Arial"/>
      <w:color w:val="000000"/>
      <w:sz w:val="24"/>
      <w:szCs w:val="24"/>
      <w:lang w:val="en-GB"/>
    </w:rPr>
  </w:style>
  <w:style w:type="character" w:customStyle="1" w:styleId="Heading2Char">
    <w:name w:val="Heading 2 Char"/>
    <w:basedOn w:val="DefaultParagraphFont"/>
    <w:link w:val="Heading2"/>
    <w:semiHidden/>
    <w:rsid w:val="00FB05A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8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85C21"/>
    <w:rPr>
      <w:rFonts w:asciiTheme="minorHAnsi" w:eastAsiaTheme="minorHAnsi" w:hAnsiTheme="minorHAnsi" w:cstheme="minorBidi"/>
      <w:color w:val="76923C" w:themeColor="accent3" w:themeShade="BF"/>
      <w:sz w:val="22"/>
      <w:szCs w:val="22"/>
      <w:lang w:val="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2D0670"/>
    <w:pPr>
      <w:spacing w:before="100" w:beforeAutospacing="1" w:after="100" w:afterAutospacing="1"/>
    </w:pPr>
    <w:rPr>
      <w:rFonts w:ascii="Times New Roman" w:hAnsi="Times New Roman" w:cs="Times New Roman"/>
      <w:sz w:val="24"/>
      <w:szCs w:val="24"/>
      <w:lang w:val="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color w:val="76923C"/>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mailto:schooloffice@theobservatoryschool.wirral.sch.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calofferwirral.org/" TargetMode="External"/><Relationship Id="rId17" Type="http://schemas.openxmlformats.org/officeDocument/2006/relationships/hyperlink" Target="https://localofferwirral.org/listingcategory/leisu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calofferwirral.org/listingcategory/social-c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4/1530/contents/mad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ocalofferwirral.org/local-services/health-services/" TargetMode="External"/><Relationship Id="rId23" Type="http://schemas.openxmlformats.org/officeDocument/2006/relationships/header" Target="header3.xml"/><Relationship Id="rId10" Type="http://schemas.openxmlformats.org/officeDocument/2006/relationships/hyperlink" Target="http://www.legislation.gov.uk/ukpga/2014/6/part/3"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https://localofferwirral.org/listingcategory/information-advice-and-suppo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o2WzriXGnCsgXZKE4YKqQXUCg==">AMUW2mWsNLahwhn9YNazUEET95KchE/FbTo0TT+y2t/8wtI9h/6CbaSsSHm8m9pqmHeXFbanY0mTYyTmz9x9bcjuSiBdrE0fihz58Kk+8BDNouAjfl6ZSNOhIqkeHrFm/y6PDbXWiMcsAW4kOt6Z04zTYMDDF2tok6oiphhYEuoGMh+tUTG39vwhqIA5qj4W+NpmKAIc+BF/vC52tvLJJpLF/g9qwuuf0g==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19F7DA6-F0C4-4A22-9CED-90911808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Sarah O'Sullivan SENCO</dc:creator>
  <cp:lastModifiedBy>Miss S OSullivan</cp:lastModifiedBy>
  <cp:revision>8</cp:revision>
  <cp:lastPrinted>2021-06-15T12:28:00Z</cp:lastPrinted>
  <dcterms:created xsi:type="dcterms:W3CDTF">2021-06-15T10:20:00Z</dcterms:created>
  <dcterms:modified xsi:type="dcterms:W3CDTF">2021-06-17T07:58:00Z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ies>
</file>